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000F0" w14:textId="3F85E87C" w:rsidR="00540CAA" w:rsidRPr="00885266" w:rsidRDefault="00650D43" w:rsidP="00874B2C">
      <w:pPr>
        <w:rPr>
          <w:rFonts w:ascii="Arial" w:hAnsi="Arial" w:cs="Arial"/>
          <w:b/>
          <w:bCs/>
          <w:noProof/>
          <w:sz w:val="32"/>
          <w:szCs w:val="32"/>
        </w:rPr>
      </w:pPr>
      <w:r w:rsidRPr="00885266">
        <w:rPr>
          <w:rFonts w:ascii="Arial" w:hAnsi="Arial" w:cs="Arial"/>
          <w:b/>
          <w:bCs/>
          <w:noProof/>
          <w:sz w:val="32"/>
          <w:szCs w:val="32"/>
        </w:rPr>
        <w:t xml:space="preserve"> </w:t>
      </w:r>
    </w:p>
    <w:p w14:paraId="378F2EBC" w14:textId="3E838884" w:rsidR="009A50F6" w:rsidRPr="00885266" w:rsidRDefault="005C6674" w:rsidP="00874B2C">
      <w:pPr>
        <w:rPr>
          <w:rFonts w:ascii="Arial" w:hAnsi="Arial" w:cs="Arial"/>
          <w:b/>
          <w:sz w:val="32"/>
          <w:szCs w:val="32"/>
        </w:rPr>
      </w:pPr>
      <w:r w:rsidRPr="00885266">
        <w:rPr>
          <w:rFonts w:ascii="Arial" w:hAnsi="Arial" w:cs="Arial"/>
          <w:b/>
          <w:bCs/>
          <w:noProof/>
          <w:sz w:val="32"/>
          <w:szCs w:val="32"/>
        </w:rPr>
        <w:t xml:space="preserve">APPENDIX 1 - </w:t>
      </w:r>
      <w:r w:rsidR="009675B4" w:rsidRPr="00885266">
        <w:rPr>
          <w:rFonts w:ascii="Arial" w:hAnsi="Arial" w:cs="Arial"/>
          <w:b/>
          <w:bCs/>
          <w:noProof/>
          <w:sz w:val="32"/>
          <w:szCs w:val="32"/>
        </w:rPr>
        <w:t>STRATEGIC PERFORMANCE REPORT Q</w:t>
      </w:r>
      <w:r w:rsidR="009B4A3A">
        <w:rPr>
          <w:rFonts w:ascii="Arial" w:hAnsi="Arial" w:cs="Arial"/>
          <w:b/>
          <w:bCs/>
          <w:noProof/>
          <w:sz w:val="32"/>
          <w:szCs w:val="32"/>
        </w:rPr>
        <w:t>3</w:t>
      </w:r>
      <w:r w:rsidR="009675B4" w:rsidRPr="00885266">
        <w:rPr>
          <w:rFonts w:ascii="Arial" w:hAnsi="Arial" w:cs="Arial"/>
          <w:b/>
          <w:bCs/>
          <w:noProof/>
          <w:sz w:val="32"/>
          <w:szCs w:val="32"/>
        </w:rPr>
        <w:t xml:space="preserve"> 2023-24</w:t>
      </w:r>
    </w:p>
    <w:p w14:paraId="367B58C9" w14:textId="356171D7" w:rsidR="005C6674" w:rsidRPr="00885266" w:rsidRDefault="005C6674" w:rsidP="00874B2C">
      <w:pPr>
        <w:rPr>
          <w:rFonts w:ascii="Arial" w:hAnsi="Arial" w:cs="Arial"/>
          <w:noProof/>
        </w:rPr>
      </w:pPr>
      <w:r w:rsidRPr="00885266">
        <w:rPr>
          <w:rFonts w:ascii="Arial" w:hAnsi="Arial" w:cs="Arial"/>
          <w:noProof/>
        </w:rPr>
        <w:t xml:space="preserve">This report summarises progress against the Corporate Plan ‘Restoring Pride in Harrow’ and specifically tracks performance against </w:t>
      </w:r>
      <w:r w:rsidR="00510481" w:rsidRPr="00885266">
        <w:rPr>
          <w:rFonts w:ascii="Arial" w:hAnsi="Arial" w:cs="Arial"/>
          <w:noProof/>
        </w:rPr>
        <w:t xml:space="preserve">the Flagship Actions, alongside a </w:t>
      </w:r>
      <w:r w:rsidRPr="00885266">
        <w:rPr>
          <w:rFonts w:ascii="Arial" w:hAnsi="Arial" w:cs="Arial"/>
          <w:noProof/>
        </w:rPr>
        <w:t xml:space="preserve">a set of key </w:t>
      </w:r>
      <w:r w:rsidR="006E351A" w:rsidRPr="00885266">
        <w:rPr>
          <w:rFonts w:ascii="Arial" w:hAnsi="Arial" w:cs="Arial"/>
          <w:noProof/>
        </w:rPr>
        <w:t>performance</w:t>
      </w:r>
      <w:r w:rsidRPr="00885266">
        <w:rPr>
          <w:rFonts w:ascii="Arial" w:hAnsi="Arial" w:cs="Arial"/>
          <w:noProof/>
        </w:rPr>
        <w:t xml:space="preserve"> indicators, </w:t>
      </w:r>
      <w:r w:rsidR="00510481" w:rsidRPr="00885266">
        <w:rPr>
          <w:rFonts w:ascii="Arial" w:hAnsi="Arial" w:cs="Arial"/>
          <w:noProof/>
        </w:rPr>
        <w:t xml:space="preserve">which constitute the Corporate Performance Scorecard.  </w:t>
      </w:r>
      <w:r w:rsidRPr="00885266">
        <w:rPr>
          <w:rFonts w:ascii="Arial" w:hAnsi="Arial" w:cs="Arial"/>
          <w:noProof/>
        </w:rPr>
        <w:t xml:space="preserve"> </w:t>
      </w:r>
      <w:r w:rsidR="00510481" w:rsidRPr="00885266">
        <w:rPr>
          <w:rFonts w:ascii="Arial" w:hAnsi="Arial" w:cs="Arial"/>
          <w:noProof/>
        </w:rPr>
        <w:t xml:space="preserve">Performance is </w:t>
      </w:r>
      <w:r w:rsidR="009505D8" w:rsidRPr="00885266">
        <w:rPr>
          <w:rFonts w:ascii="Arial" w:hAnsi="Arial" w:cs="Arial"/>
          <w:noProof/>
        </w:rPr>
        <w:t>reported in line</w:t>
      </w:r>
      <w:r w:rsidRPr="00885266">
        <w:rPr>
          <w:rFonts w:ascii="Arial" w:hAnsi="Arial" w:cs="Arial"/>
          <w:noProof/>
        </w:rPr>
        <w:t xml:space="preserve"> with the th</w:t>
      </w:r>
      <w:r w:rsidR="00DA0609" w:rsidRPr="00885266">
        <w:rPr>
          <w:rFonts w:ascii="Arial" w:hAnsi="Arial" w:cs="Arial"/>
          <w:noProof/>
        </w:rPr>
        <w:t>ree Priorities identified in the plan, namely</w:t>
      </w:r>
    </w:p>
    <w:p w14:paraId="0A14B0E8" w14:textId="43B16843" w:rsidR="00EA38A5" w:rsidRPr="00885266" w:rsidRDefault="00EA38A5" w:rsidP="00EA38A5">
      <w:pPr>
        <w:pStyle w:val="ListParagraph"/>
        <w:numPr>
          <w:ilvl w:val="0"/>
          <w:numId w:val="13"/>
        </w:numPr>
        <w:rPr>
          <w:b/>
          <w:bCs/>
        </w:rPr>
      </w:pPr>
      <w:r w:rsidRPr="00885266">
        <w:rPr>
          <w:b/>
          <w:bCs/>
        </w:rPr>
        <w:t>A council that puts residents first</w:t>
      </w:r>
    </w:p>
    <w:p w14:paraId="56D37A0A" w14:textId="4B212324" w:rsidR="00EA38A5" w:rsidRPr="00885266" w:rsidRDefault="00EA38A5" w:rsidP="00EA38A5">
      <w:pPr>
        <w:pStyle w:val="ListParagraph"/>
        <w:numPr>
          <w:ilvl w:val="0"/>
          <w:numId w:val="13"/>
        </w:numPr>
        <w:rPr>
          <w:b/>
          <w:bCs/>
        </w:rPr>
      </w:pPr>
      <w:r w:rsidRPr="00885266">
        <w:rPr>
          <w:b/>
          <w:bCs/>
        </w:rPr>
        <w:t>A borough that is clean and safe</w:t>
      </w:r>
    </w:p>
    <w:p w14:paraId="09FDAF99" w14:textId="0F9AB24F" w:rsidR="00EA38A5" w:rsidRPr="00885266" w:rsidRDefault="00EA38A5" w:rsidP="00EA38A5">
      <w:pPr>
        <w:pStyle w:val="ListParagraph"/>
        <w:numPr>
          <w:ilvl w:val="0"/>
          <w:numId w:val="13"/>
        </w:numPr>
        <w:rPr>
          <w:b/>
          <w:bCs/>
        </w:rPr>
      </w:pPr>
      <w:r w:rsidRPr="00885266">
        <w:rPr>
          <w:b/>
          <w:bCs/>
        </w:rPr>
        <w:t xml:space="preserve">A place where those in need are </w:t>
      </w:r>
      <w:proofErr w:type="gramStart"/>
      <w:r w:rsidRPr="00885266">
        <w:rPr>
          <w:b/>
          <w:bCs/>
        </w:rPr>
        <w:t>supported</w:t>
      </w:r>
      <w:proofErr w:type="gramEnd"/>
    </w:p>
    <w:p w14:paraId="37C3F04D" w14:textId="7620D3B8" w:rsidR="005C6674" w:rsidRPr="00885266" w:rsidRDefault="00782ADE" w:rsidP="00874B2C">
      <w:pPr>
        <w:rPr>
          <w:rFonts w:ascii="Arial" w:hAnsi="Arial" w:cs="Arial"/>
        </w:rPr>
      </w:pPr>
      <w:r w:rsidRPr="00885266">
        <w:rPr>
          <w:rFonts w:ascii="Arial" w:hAnsi="Arial" w:cs="Arial"/>
          <w:noProof/>
        </w:rPr>
        <mc:AlternateContent>
          <mc:Choice Requires="wps">
            <w:drawing>
              <wp:anchor distT="0" distB="0" distL="114300" distR="114300" simplePos="0" relativeHeight="251658244" behindDoc="0" locked="0" layoutInCell="1" allowOverlap="1" wp14:anchorId="584883E7" wp14:editId="2862D457">
                <wp:simplePos x="0" y="0"/>
                <wp:positionH relativeFrom="column">
                  <wp:posOffset>1907871</wp:posOffset>
                </wp:positionH>
                <wp:positionV relativeFrom="paragraph">
                  <wp:posOffset>155326</wp:posOffset>
                </wp:positionV>
                <wp:extent cx="2276475" cy="56134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276475" cy="561340"/>
                        </a:xfrm>
                        <a:prstGeom prst="rect">
                          <a:avLst/>
                        </a:prstGeom>
                        <a:solidFill>
                          <a:schemeClr val="lt1"/>
                        </a:solidFill>
                        <a:ln w="6350">
                          <a:noFill/>
                        </a:ln>
                      </wps:spPr>
                      <wps:txbx>
                        <w:txbxContent>
                          <w:p w14:paraId="0AE723F4" w14:textId="0D392859" w:rsidR="007B4208" w:rsidRPr="005C600F" w:rsidRDefault="00427A93" w:rsidP="007B4208">
                            <w:pPr>
                              <w:rPr>
                                <w:rFonts w:ascii="Arial" w:hAnsi="Arial" w:cs="Arial"/>
                                <w:b/>
                                <w:bCs/>
                              </w:rPr>
                            </w:pPr>
                            <w:r w:rsidRPr="005C600F">
                              <w:rPr>
                                <w:rFonts w:ascii="Arial" w:hAnsi="Arial" w:cs="Arial"/>
                                <w:b/>
                                <w:bCs/>
                                <w:sz w:val="28"/>
                                <w:szCs w:val="28"/>
                              </w:rPr>
                              <w:t xml:space="preserve">RAG summary </w:t>
                            </w:r>
                            <w:r w:rsidR="00A153C1" w:rsidRPr="00A153C1">
                              <w:rPr>
                                <w:rFonts w:ascii="Arial" w:hAnsi="Arial" w:cs="Arial"/>
                                <w:b/>
                                <w:bCs/>
                                <w:sz w:val="28"/>
                                <w:szCs w:val="28"/>
                              </w:rPr>
                              <w:t>Q</w:t>
                            </w:r>
                            <w:r w:rsidR="00A80C71">
                              <w:rPr>
                                <w:rFonts w:ascii="Arial" w:hAnsi="Arial" w:cs="Arial"/>
                                <w:b/>
                                <w:bCs/>
                                <w:sz w:val="28"/>
                                <w:szCs w:val="28"/>
                              </w:rPr>
                              <w:t>3</w:t>
                            </w:r>
                            <w:r w:rsidRPr="005C600F">
                              <w:rPr>
                                <w:rFonts w:ascii="Arial" w:hAnsi="Arial" w:cs="Arial"/>
                                <w:b/>
                                <w:bCs/>
                                <w:color w:val="0070C0"/>
                                <w:sz w:val="28"/>
                                <w:szCs w:val="28"/>
                              </w:rPr>
                              <w:t xml:space="preserve"> </w:t>
                            </w:r>
                            <w:r w:rsidRPr="005C600F">
                              <w:rPr>
                                <w:rFonts w:ascii="Arial" w:hAnsi="Arial" w:cs="Arial"/>
                                <w:b/>
                                <w:bCs/>
                                <w:sz w:val="28"/>
                                <w:szCs w:val="28"/>
                              </w:rPr>
                              <w:t xml:space="preserve">– all </w:t>
                            </w:r>
                            <w:r w:rsidR="007B4208" w:rsidRPr="005C600F">
                              <w:rPr>
                                <w:rFonts w:ascii="Arial" w:hAnsi="Arial" w:cs="Arial"/>
                                <w:b/>
                                <w:bCs/>
                                <w:sz w:val="28"/>
                                <w:szCs w:val="28"/>
                              </w:rPr>
                              <w:t>Flagship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883E7" id="_x0000_t202" coordsize="21600,21600" o:spt="202" path="m,l,21600r21600,l21600,xe">
                <v:stroke joinstyle="miter"/>
                <v:path gradientshapeok="t" o:connecttype="rect"/>
              </v:shapetype>
              <v:shape id="Text Box 10" o:spid="_x0000_s1026" type="#_x0000_t202" style="position:absolute;margin-left:150.25pt;margin-top:12.25pt;width:179.25pt;height:44.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" fillcolor="white [3201]" stroked="f" strokeweight=".5pt">
                <v:textbox>
                  <w:txbxContent>
                    <w:p w14:paraId="0AE723F4" w14:textId="0D392859" w:rsidR="007B4208" w:rsidRPr="005C600F" w:rsidRDefault="00427A93" w:rsidP="007B4208">
                      <w:pPr>
                        <w:rPr>
                          <w:rFonts w:ascii="Arial" w:hAnsi="Arial" w:cs="Arial"/>
                          <w:b/>
                          <w:bCs/>
                        </w:rPr>
                      </w:pPr>
                      <w:r w:rsidRPr="005C600F">
                        <w:rPr>
                          <w:rFonts w:ascii="Arial" w:hAnsi="Arial" w:cs="Arial"/>
                          <w:b/>
                          <w:bCs/>
                          <w:sz w:val="28"/>
                          <w:szCs w:val="28"/>
                        </w:rPr>
                        <w:t xml:space="preserve">RAG summary </w:t>
                      </w:r>
                      <w:r w:rsidR="00A153C1" w:rsidRPr="00A153C1">
                        <w:rPr>
                          <w:rFonts w:ascii="Arial" w:hAnsi="Arial" w:cs="Arial"/>
                          <w:b/>
                          <w:bCs/>
                          <w:sz w:val="28"/>
                          <w:szCs w:val="28"/>
                        </w:rPr>
                        <w:t>Q</w:t>
                      </w:r>
                      <w:r w:rsidR="00A80C71">
                        <w:rPr>
                          <w:rFonts w:ascii="Arial" w:hAnsi="Arial" w:cs="Arial"/>
                          <w:b/>
                          <w:bCs/>
                          <w:sz w:val="28"/>
                          <w:szCs w:val="28"/>
                        </w:rPr>
                        <w:t>3</w:t>
                      </w:r>
                      <w:r w:rsidRPr="005C600F">
                        <w:rPr>
                          <w:rFonts w:ascii="Arial" w:hAnsi="Arial" w:cs="Arial"/>
                          <w:b/>
                          <w:bCs/>
                          <w:color w:val="0070C0"/>
                          <w:sz w:val="28"/>
                          <w:szCs w:val="28"/>
                        </w:rPr>
                        <w:t xml:space="preserve"> </w:t>
                      </w:r>
                      <w:r w:rsidRPr="005C600F">
                        <w:rPr>
                          <w:rFonts w:ascii="Arial" w:hAnsi="Arial" w:cs="Arial"/>
                          <w:b/>
                          <w:bCs/>
                          <w:sz w:val="28"/>
                          <w:szCs w:val="28"/>
                        </w:rPr>
                        <w:t xml:space="preserve">– all </w:t>
                      </w:r>
                      <w:r w:rsidR="007B4208" w:rsidRPr="005C600F">
                        <w:rPr>
                          <w:rFonts w:ascii="Arial" w:hAnsi="Arial" w:cs="Arial"/>
                          <w:b/>
                          <w:bCs/>
                          <w:sz w:val="28"/>
                          <w:szCs w:val="28"/>
                        </w:rPr>
                        <w:t>Flagship Actions</w:t>
                      </w:r>
                    </w:p>
                  </w:txbxContent>
                </v:textbox>
              </v:shape>
            </w:pict>
          </mc:Fallback>
        </mc:AlternateContent>
      </w:r>
      <w:r w:rsidRPr="00885266">
        <w:rPr>
          <w:rFonts w:ascii="Arial" w:hAnsi="Arial" w:cs="Arial"/>
          <w:noProof/>
        </w:rPr>
        <mc:AlternateContent>
          <mc:Choice Requires="wps">
            <w:drawing>
              <wp:anchor distT="0" distB="0" distL="114300" distR="114300" simplePos="0" relativeHeight="251658240" behindDoc="0" locked="0" layoutInCell="1" allowOverlap="1" wp14:anchorId="4FD1C349" wp14:editId="1B68F509">
                <wp:simplePos x="0" y="0"/>
                <wp:positionH relativeFrom="margin">
                  <wp:posOffset>5430547</wp:posOffset>
                </wp:positionH>
                <wp:positionV relativeFrom="paragraph">
                  <wp:posOffset>152815</wp:posOffset>
                </wp:positionV>
                <wp:extent cx="2695575" cy="647065"/>
                <wp:effectExtent l="0" t="0" r="9525" b="635"/>
                <wp:wrapNone/>
                <wp:docPr id="17" name="Text Box 17"/>
                <wp:cNvGraphicFramePr/>
                <a:graphic xmlns:a="http://schemas.openxmlformats.org/drawingml/2006/main">
                  <a:graphicData uri="http://schemas.microsoft.com/office/word/2010/wordprocessingShape">
                    <wps:wsp>
                      <wps:cNvSpPr txBox="1"/>
                      <wps:spPr>
                        <a:xfrm>
                          <a:off x="0" y="0"/>
                          <a:ext cx="2695575" cy="647065"/>
                        </a:xfrm>
                        <a:prstGeom prst="rect">
                          <a:avLst/>
                        </a:prstGeom>
                        <a:solidFill>
                          <a:schemeClr val="lt1"/>
                        </a:solidFill>
                        <a:ln w="6350">
                          <a:noFill/>
                        </a:ln>
                      </wps:spPr>
                      <wps:txbx>
                        <w:txbxContent>
                          <w:p w14:paraId="6061E137" w14:textId="3A54D89D" w:rsidR="00646100" w:rsidRPr="005C600F" w:rsidRDefault="00646100">
                            <w:pPr>
                              <w:rPr>
                                <w:rFonts w:ascii="Arial" w:hAnsi="Arial" w:cs="Arial"/>
                                <w:b/>
                                <w:bCs/>
                                <w:sz w:val="28"/>
                                <w:szCs w:val="28"/>
                              </w:rPr>
                            </w:pPr>
                            <w:r w:rsidRPr="005C600F">
                              <w:rPr>
                                <w:rFonts w:ascii="Arial" w:hAnsi="Arial" w:cs="Arial"/>
                                <w:b/>
                                <w:bCs/>
                                <w:sz w:val="28"/>
                                <w:szCs w:val="28"/>
                              </w:rPr>
                              <w:t>RAG Summary</w:t>
                            </w:r>
                            <w:r w:rsidR="0006735D" w:rsidRPr="007C6FF4">
                              <w:rPr>
                                <w:rFonts w:ascii="Arial" w:hAnsi="Arial" w:cs="Arial"/>
                                <w:b/>
                                <w:bCs/>
                                <w:sz w:val="28"/>
                                <w:szCs w:val="28"/>
                              </w:rPr>
                              <w:t xml:space="preserve"> Q</w:t>
                            </w:r>
                            <w:r w:rsidR="003943DE">
                              <w:rPr>
                                <w:rFonts w:ascii="Arial" w:hAnsi="Arial" w:cs="Arial"/>
                                <w:b/>
                                <w:bCs/>
                                <w:sz w:val="28"/>
                                <w:szCs w:val="28"/>
                              </w:rPr>
                              <w:t>3</w:t>
                            </w:r>
                            <w:r w:rsidR="00296E6D" w:rsidRPr="005C600F">
                              <w:rPr>
                                <w:rFonts w:ascii="Arial" w:hAnsi="Arial" w:cs="Arial"/>
                                <w:b/>
                                <w:bCs/>
                                <w:color w:val="0070C0"/>
                                <w:sz w:val="28"/>
                                <w:szCs w:val="28"/>
                              </w:rPr>
                              <w:t xml:space="preserve"> </w:t>
                            </w:r>
                            <w:r w:rsidR="00296E6D" w:rsidRPr="005C600F">
                              <w:rPr>
                                <w:rFonts w:ascii="Arial" w:hAnsi="Arial" w:cs="Arial"/>
                                <w:b/>
                                <w:bCs/>
                                <w:sz w:val="28"/>
                                <w:szCs w:val="28"/>
                              </w:rPr>
                              <w:t xml:space="preserve">– all </w:t>
                            </w:r>
                            <w:r w:rsidR="00E37010" w:rsidRPr="005C600F">
                              <w:rPr>
                                <w:rFonts w:ascii="Arial" w:hAnsi="Arial" w:cs="Arial"/>
                                <w:b/>
                                <w:bCs/>
                                <w:sz w:val="28"/>
                                <w:szCs w:val="28"/>
                              </w:rPr>
                              <w:t>performance</w:t>
                            </w:r>
                            <w:r w:rsidR="00670FCB" w:rsidRPr="005C600F">
                              <w:rPr>
                                <w:rFonts w:ascii="Arial" w:hAnsi="Arial" w:cs="Arial"/>
                                <w:b/>
                                <w:bCs/>
                                <w:sz w:val="28"/>
                                <w:szCs w:val="28"/>
                              </w:rPr>
                              <w:t xml:space="preserve"> </w:t>
                            </w:r>
                            <w:r w:rsidR="00296E6D" w:rsidRPr="005C600F">
                              <w:rPr>
                                <w:rFonts w:ascii="Arial" w:hAnsi="Arial" w:cs="Arial"/>
                                <w:b/>
                                <w:bCs/>
                                <w:sz w:val="28"/>
                                <w:szCs w:val="28"/>
                              </w:rPr>
                              <w:t>indicators</w:t>
                            </w:r>
                          </w:p>
                          <w:p w14:paraId="26A15B86" w14:textId="77777777" w:rsidR="00646100" w:rsidRPr="00646100" w:rsidRDefault="0064610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1C349" id="Text Box 17" o:spid="_x0000_s1027" type="#_x0000_t202" style="position:absolute;margin-left:427.6pt;margin-top:12.05pt;width:212.25pt;height:50.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" fillcolor="white [3201]" stroked="f" strokeweight=".5pt">
                <v:textbox>
                  <w:txbxContent>
                    <w:p w14:paraId="6061E137" w14:textId="3A54D89D" w:rsidR="00646100" w:rsidRPr="005C600F" w:rsidRDefault="00646100">
                      <w:pPr>
                        <w:rPr>
                          <w:rFonts w:ascii="Arial" w:hAnsi="Arial" w:cs="Arial"/>
                          <w:b/>
                          <w:bCs/>
                          <w:sz w:val="28"/>
                          <w:szCs w:val="28"/>
                        </w:rPr>
                      </w:pPr>
                      <w:r w:rsidRPr="005C600F">
                        <w:rPr>
                          <w:rFonts w:ascii="Arial" w:hAnsi="Arial" w:cs="Arial"/>
                          <w:b/>
                          <w:bCs/>
                          <w:sz w:val="28"/>
                          <w:szCs w:val="28"/>
                        </w:rPr>
                        <w:t>RAG Summary</w:t>
                      </w:r>
                      <w:r w:rsidR="0006735D" w:rsidRPr="007C6FF4">
                        <w:rPr>
                          <w:rFonts w:ascii="Arial" w:hAnsi="Arial" w:cs="Arial"/>
                          <w:b/>
                          <w:bCs/>
                          <w:sz w:val="28"/>
                          <w:szCs w:val="28"/>
                        </w:rPr>
                        <w:t xml:space="preserve"> Q</w:t>
                      </w:r>
                      <w:r w:rsidR="003943DE">
                        <w:rPr>
                          <w:rFonts w:ascii="Arial" w:hAnsi="Arial" w:cs="Arial"/>
                          <w:b/>
                          <w:bCs/>
                          <w:sz w:val="28"/>
                          <w:szCs w:val="28"/>
                        </w:rPr>
                        <w:t>3</w:t>
                      </w:r>
                      <w:r w:rsidR="00296E6D" w:rsidRPr="005C600F">
                        <w:rPr>
                          <w:rFonts w:ascii="Arial" w:hAnsi="Arial" w:cs="Arial"/>
                          <w:b/>
                          <w:bCs/>
                          <w:color w:val="0070C0"/>
                          <w:sz w:val="28"/>
                          <w:szCs w:val="28"/>
                        </w:rPr>
                        <w:t xml:space="preserve"> </w:t>
                      </w:r>
                      <w:r w:rsidR="00296E6D" w:rsidRPr="005C600F">
                        <w:rPr>
                          <w:rFonts w:ascii="Arial" w:hAnsi="Arial" w:cs="Arial"/>
                          <w:b/>
                          <w:bCs/>
                          <w:sz w:val="28"/>
                          <w:szCs w:val="28"/>
                        </w:rPr>
                        <w:t xml:space="preserve">– all </w:t>
                      </w:r>
                      <w:r w:rsidR="00E37010" w:rsidRPr="005C600F">
                        <w:rPr>
                          <w:rFonts w:ascii="Arial" w:hAnsi="Arial" w:cs="Arial"/>
                          <w:b/>
                          <w:bCs/>
                          <w:sz w:val="28"/>
                          <w:szCs w:val="28"/>
                        </w:rPr>
                        <w:t>performance</w:t>
                      </w:r>
                      <w:r w:rsidR="00670FCB" w:rsidRPr="005C600F">
                        <w:rPr>
                          <w:rFonts w:ascii="Arial" w:hAnsi="Arial" w:cs="Arial"/>
                          <w:b/>
                          <w:bCs/>
                          <w:sz w:val="28"/>
                          <w:szCs w:val="28"/>
                        </w:rPr>
                        <w:t xml:space="preserve"> </w:t>
                      </w:r>
                      <w:r w:rsidR="00296E6D" w:rsidRPr="005C600F">
                        <w:rPr>
                          <w:rFonts w:ascii="Arial" w:hAnsi="Arial" w:cs="Arial"/>
                          <w:b/>
                          <w:bCs/>
                          <w:sz w:val="28"/>
                          <w:szCs w:val="28"/>
                        </w:rPr>
                        <w:t>indicators</w:t>
                      </w:r>
                    </w:p>
                    <w:p w14:paraId="26A15B86" w14:textId="77777777" w:rsidR="00646100" w:rsidRPr="00646100" w:rsidRDefault="00646100">
                      <w:pPr>
                        <w:rPr>
                          <w:b/>
                          <w:bCs/>
                        </w:rPr>
                      </w:pPr>
                    </w:p>
                  </w:txbxContent>
                </v:textbox>
                <w10:wrap anchorx="margin"/>
              </v:shape>
            </w:pict>
          </mc:Fallback>
        </mc:AlternateContent>
      </w:r>
    </w:p>
    <w:p w14:paraId="3FE823FA" w14:textId="091B36E6" w:rsidR="00540CAA" w:rsidRPr="00885266" w:rsidRDefault="00540CAA" w:rsidP="00874B2C">
      <w:pPr>
        <w:rPr>
          <w:rFonts w:ascii="Arial" w:hAnsi="Arial" w:cs="Arial"/>
          <w:noProof/>
          <w:highlight w:val="yellow"/>
        </w:rPr>
      </w:pPr>
    </w:p>
    <w:p w14:paraId="0669ABBD" w14:textId="71912562" w:rsidR="009A50F6" w:rsidRPr="00885266" w:rsidRDefault="009A50F6" w:rsidP="00874B2C">
      <w:pPr>
        <w:rPr>
          <w:rFonts w:ascii="Arial" w:hAnsi="Arial" w:cs="Arial"/>
          <w:noProof/>
        </w:rPr>
      </w:pPr>
    </w:p>
    <w:p w14:paraId="5C51D851" w14:textId="0AFBE08D" w:rsidR="009A50F6" w:rsidRPr="00885266" w:rsidRDefault="000F5FBC" w:rsidP="00EC597E">
      <w:pPr>
        <w:jc w:val="center"/>
        <w:rPr>
          <w:rFonts w:ascii="Arial" w:hAnsi="Arial" w:cs="Arial"/>
          <w:b/>
          <w:bCs/>
        </w:rPr>
      </w:pPr>
      <w:r>
        <w:rPr>
          <w:noProof/>
        </w:rPr>
        <w:drawing>
          <wp:inline distT="0" distB="0" distL="0" distR="0" wp14:anchorId="5C8FE8F8" wp14:editId="32FDE30A">
            <wp:extent cx="3797935" cy="2685024"/>
            <wp:effectExtent l="0" t="0" r="0" b="1270"/>
            <wp:docPr id="22" name="Chart 22">
              <a:extLst xmlns:a="http://schemas.openxmlformats.org/drawingml/2006/main">
                <a:ext uri="{FF2B5EF4-FFF2-40B4-BE49-F238E27FC236}">
                  <a16:creationId xmlns:a16="http://schemas.microsoft.com/office/drawing/2014/main" id="{F4CB40B0-D550-4A72-836D-7202808D6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142261" w:rsidRPr="00885266">
        <w:rPr>
          <w:rFonts w:ascii="Arial" w:hAnsi="Arial" w:cs="Arial"/>
          <w:b/>
          <w:noProof/>
          <w:color w:val="000000" w:themeColor="text1"/>
          <w:sz w:val="32"/>
          <w:szCs w:val="32"/>
        </w:rPr>
        <mc:AlternateContent>
          <mc:Choice Requires="wps">
            <w:drawing>
              <wp:anchor distT="0" distB="0" distL="114300" distR="114300" simplePos="0" relativeHeight="251658251" behindDoc="0" locked="0" layoutInCell="1" allowOverlap="1" wp14:anchorId="30B1849E" wp14:editId="4E381A3B">
                <wp:simplePos x="0" y="0"/>
                <wp:positionH relativeFrom="column">
                  <wp:posOffset>-19050</wp:posOffset>
                </wp:positionH>
                <wp:positionV relativeFrom="paragraph">
                  <wp:posOffset>3327814</wp:posOffset>
                </wp:positionV>
                <wp:extent cx="2501136" cy="470414"/>
                <wp:effectExtent l="0" t="0" r="13970" b="25400"/>
                <wp:wrapNone/>
                <wp:docPr id="13" name="Text Box 13"/>
                <wp:cNvGraphicFramePr/>
                <a:graphic xmlns:a="http://schemas.openxmlformats.org/drawingml/2006/main">
                  <a:graphicData uri="http://schemas.microsoft.com/office/word/2010/wordprocessingShape">
                    <wps:wsp>
                      <wps:cNvSpPr txBox="1"/>
                      <wps:spPr>
                        <a:xfrm>
                          <a:off x="0" y="0"/>
                          <a:ext cx="2501136" cy="470414"/>
                        </a:xfrm>
                        <a:prstGeom prst="rect">
                          <a:avLst/>
                        </a:prstGeom>
                        <a:solidFill>
                          <a:schemeClr val="lt1"/>
                        </a:solidFill>
                        <a:ln w="6350">
                          <a:solidFill>
                            <a:prstClr val="black"/>
                          </a:solidFill>
                        </a:ln>
                      </wps:spPr>
                      <wps:txbx>
                        <w:txbxContent>
                          <w:p w14:paraId="2A141B01" w14:textId="48E5B55E" w:rsidR="008F7ABD" w:rsidRPr="00EE0F8D" w:rsidRDefault="008F7ABD">
                            <w:pPr>
                              <w:rPr>
                                <w:rFonts w:ascii="Arial" w:hAnsi="Arial" w:cs="Arial"/>
                                <w:bCs/>
                              </w:rPr>
                            </w:pPr>
                            <w:r w:rsidRPr="00EE0F8D">
                              <w:rPr>
                                <w:rFonts w:ascii="Arial" w:hAnsi="Arial" w:cs="Arial"/>
                                <w:b/>
                                <w:color w:val="000000" w:themeColor="text1"/>
                                <w:sz w:val="20"/>
                                <w:szCs w:val="20"/>
                              </w:rPr>
                              <w:t xml:space="preserve">Key </w:t>
                            </w:r>
                            <w:r w:rsidRPr="00EE0F8D">
                              <w:rPr>
                                <w:rFonts w:ascii="Arial" w:hAnsi="Arial" w:cs="Arial"/>
                                <w:bCs/>
                                <w:color w:val="000000" w:themeColor="text1"/>
                                <w:sz w:val="20"/>
                                <w:szCs w:val="20"/>
                              </w:rPr>
                              <w:t>to RAG (Red-Amber-Green) ratings can be found</w:t>
                            </w:r>
                            <w:r w:rsidRPr="00EE0F8D">
                              <w:rPr>
                                <w:rFonts w:ascii="Arial" w:hAnsi="Arial" w:cs="Arial"/>
                                <w:bCs/>
                                <w:color w:val="000000" w:themeColor="text1"/>
                                <w:sz w:val="32"/>
                                <w:szCs w:val="32"/>
                              </w:rPr>
                              <w:t xml:space="preserve"> </w:t>
                            </w:r>
                            <w:r w:rsidRPr="00EE0F8D">
                              <w:rPr>
                                <w:rFonts w:ascii="Arial" w:hAnsi="Arial" w:cs="Arial"/>
                                <w:bCs/>
                                <w:color w:val="000000" w:themeColor="text1"/>
                                <w:sz w:val="20"/>
                                <w:szCs w:val="20"/>
                              </w:rPr>
                              <w:t xml:space="preserve">at the end of this </w:t>
                            </w:r>
                            <w:proofErr w:type="gramStart"/>
                            <w:r w:rsidRPr="00EE0F8D">
                              <w:rPr>
                                <w:rFonts w:ascii="Arial" w:hAnsi="Arial" w:cs="Arial"/>
                                <w:bCs/>
                                <w:color w:val="000000" w:themeColor="text1"/>
                                <w:sz w:val="20"/>
                                <w:szCs w:val="20"/>
                              </w:rPr>
                              <w:t>appendix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849E" id="Text Box 13" o:spid="_x0000_s1028" type="#_x0000_t202" style="position:absolute;left:0;text-align:left;margin-left:-1.5pt;margin-top:262.05pt;width:196.95pt;height:37.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" fillcolor="white [3201]" strokeweight=".5pt">
                <v:textbox>
                  <w:txbxContent>
                    <w:p w14:paraId="2A141B01" w14:textId="48E5B55E" w:rsidR="008F7ABD" w:rsidRPr="00EE0F8D" w:rsidRDefault="008F7ABD">
                      <w:pPr>
                        <w:rPr>
                          <w:rFonts w:ascii="Arial" w:hAnsi="Arial" w:cs="Arial"/>
                          <w:bCs/>
                        </w:rPr>
                      </w:pPr>
                      <w:r w:rsidRPr="00EE0F8D">
                        <w:rPr>
                          <w:rFonts w:ascii="Arial" w:hAnsi="Arial" w:cs="Arial"/>
                          <w:b/>
                          <w:color w:val="000000" w:themeColor="text1"/>
                          <w:sz w:val="20"/>
                          <w:szCs w:val="20"/>
                        </w:rPr>
                        <w:t xml:space="preserve">Key </w:t>
                      </w:r>
                      <w:r w:rsidRPr="00EE0F8D">
                        <w:rPr>
                          <w:rFonts w:ascii="Arial" w:hAnsi="Arial" w:cs="Arial"/>
                          <w:bCs/>
                          <w:color w:val="000000" w:themeColor="text1"/>
                          <w:sz w:val="20"/>
                          <w:szCs w:val="20"/>
                        </w:rPr>
                        <w:t>to RAG (Red-Amber-Green) ratings can be found</w:t>
                      </w:r>
                      <w:r w:rsidRPr="00EE0F8D">
                        <w:rPr>
                          <w:rFonts w:ascii="Arial" w:hAnsi="Arial" w:cs="Arial"/>
                          <w:bCs/>
                          <w:color w:val="000000" w:themeColor="text1"/>
                          <w:sz w:val="32"/>
                          <w:szCs w:val="32"/>
                        </w:rPr>
                        <w:t xml:space="preserve"> </w:t>
                      </w:r>
                      <w:r w:rsidRPr="00EE0F8D">
                        <w:rPr>
                          <w:rFonts w:ascii="Arial" w:hAnsi="Arial" w:cs="Arial"/>
                          <w:bCs/>
                          <w:color w:val="000000" w:themeColor="text1"/>
                          <w:sz w:val="20"/>
                          <w:szCs w:val="20"/>
                        </w:rPr>
                        <w:t xml:space="preserve">at the end of this </w:t>
                      </w:r>
                      <w:proofErr w:type="gramStart"/>
                      <w:r w:rsidRPr="00EE0F8D">
                        <w:rPr>
                          <w:rFonts w:ascii="Arial" w:hAnsi="Arial" w:cs="Arial"/>
                          <w:bCs/>
                          <w:color w:val="000000" w:themeColor="text1"/>
                          <w:sz w:val="20"/>
                          <w:szCs w:val="20"/>
                        </w:rPr>
                        <w:t>appendix</w:t>
                      </w:r>
                      <w:proofErr w:type="gramEnd"/>
                    </w:p>
                  </w:txbxContent>
                </v:textbox>
              </v:shape>
            </w:pict>
          </mc:Fallback>
        </mc:AlternateContent>
      </w:r>
      <w:r w:rsidR="259BFE76" w:rsidRPr="00885266">
        <w:rPr>
          <w:rFonts w:ascii="Arial" w:hAnsi="Arial" w:cs="Arial"/>
          <w:b/>
          <w:bCs/>
          <w:noProof/>
        </w:rPr>
        <w:t xml:space="preserve">  </w:t>
      </w:r>
      <w:r w:rsidR="00194BA4" w:rsidRPr="00885266">
        <w:rPr>
          <w:rFonts w:ascii="Arial" w:hAnsi="Arial" w:cs="Arial"/>
          <w:noProof/>
        </w:rPr>
        <w:drawing>
          <wp:inline distT="0" distB="0" distL="0" distR="0" wp14:anchorId="33A76778" wp14:editId="468B89FE">
            <wp:extent cx="3048000" cy="2701925"/>
            <wp:effectExtent l="0" t="0" r="0" b="3175"/>
            <wp:docPr id="9" name="Chart 9">
              <a:extLst xmlns:a="http://schemas.openxmlformats.org/drawingml/2006/main">
                <a:ext uri="{FF2B5EF4-FFF2-40B4-BE49-F238E27FC236}">
                  <a16:creationId xmlns:a16="http://schemas.microsoft.com/office/drawing/2014/main" id="{D3882D1A-8A8D-3F5F-F4C3-7F7C98578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238EF4" w14:textId="7662E4DF" w:rsidR="00711511" w:rsidRPr="00885266" w:rsidRDefault="00711511" w:rsidP="00F24ADD">
      <w:pPr>
        <w:rPr>
          <w:rFonts w:ascii="Arial" w:hAnsi="Arial" w:cs="Arial"/>
          <w:b/>
        </w:rPr>
      </w:pPr>
      <w:r w:rsidRPr="00885266">
        <w:rPr>
          <w:rFonts w:ascii="Arial" w:hAnsi="Arial" w:cs="Arial"/>
          <w:i/>
          <w:iCs/>
          <w:sz w:val="18"/>
          <w:szCs w:val="18"/>
        </w:rPr>
        <w:t>Due to division of Multiple Flagship Actions into multiple entities and each assigned RAG rating, the total count of FAs is now 3</w:t>
      </w:r>
      <w:r w:rsidR="009B4A3A">
        <w:rPr>
          <w:rFonts w:ascii="Arial" w:hAnsi="Arial" w:cs="Arial"/>
          <w:i/>
          <w:iCs/>
          <w:sz w:val="18"/>
          <w:szCs w:val="18"/>
        </w:rPr>
        <w:t>1</w:t>
      </w:r>
      <w:r w:rsidRPr="00885266">
        <w:rPr>
          <w:rFonts w:ascii="Arial" w:hAnsi="Arial" w:cs="Arial"/>
          <w:i/>
          <w:iCs/>
          <w:sz w:val="18"/>
          <w:szCs w:val="18"/>
        </w:rPr>
        <w:t xml:space="preserve"> FA vs. the original 24 Flagship Actions</w:t>
      </w:r>
    </w:p>
    <w:p w14:paraId="1D357667" w14:textId="7FD0086A" w:rsidR="280AB53B" w:rsidRPr="00885266" w:rsidRDefault="280AB53B" w:rsidP="280AB53B">
      <w:pPr>
        <w:rPr>
          <w:rFonts w:ascii="Arial" w:hAnsi="Arial" w:cs="Arial"/>
          <w:b/>
          <w:bCs/>
        </w:rPr>
      </w:pPr>
    </w:p>
    <w:p w14:paraId="1D64E6A3" w14:textId="01C8F912" w:rsidR="280AB53B" w:rsidRDefault="280AB53B" w:rsidP="280AB53B">
      <w:pPr>
        <w:rPr>
          <w:rFonts w:ascii="Arial" w:hAnsi="Arial" w:cs="Arial"/>
          <w:b/>
          <w:bCs/>
        </w:rPr>
      </w:pPr>
    </w:p>
    <w:p w14:paraId="6AB68AC7" w14:textId="77777777" w:rsidR="00955EE1" w:rsidRPr="00885266" w:rsidRDefault="00955EE1" w:rsidP="280AB53B">
      <w:pPr>
        <w:rPr>
          <w:rFonts w:ascii="Arial" w:hAnsi="Arial" w:cs="Arial"/>
          <w:b/>
          <w:bCs/>
        </w:rPr>
      </w:pPr>
    </w:p>
    <w:p w14:paraId="30DFB214" w14:textId="54604435" w:rsidR="00837785" w:rsidRPr="00885266" w:rsidRDefault="00837785" w:rsidP="00CC1DE1">
      <w:pPr>
        <w:spacing w:after="0"/>
        <w:rPr>
          <w:rFonts w:ascii="Arial" w:hAnsi="Arial" w:cs="Arial"/>
          <w:b/>
          <w:color w:val="000000" w:themeColor="text1"/>
          <w:sz w:val="32"/>
          <w:szCs w:val="32"/>
        </w:rPr>
      </w:pPr>
      <w:r w:rsidRPr="00885266">
        <w:rPr>
          <w:rFonts w:ascii="Arial" w:hAnsi="Arial" w:cs="Arial"/>
          <w:noProof/>
        </w:rPr>
        <w:drawing>
          <wp:anchor distT="0" distB="0" distL="114300" distR="114300" simplePos="0" relativeHeight="251658241" behindDoc="1" locked="0" layoutInCell="1" allowOverlap="1" wp14:anchorId="4640CD2E" wp14:editId="3DEC759A">
            <wp:simplePos x="0" y="0"/>
            <wp:positionH relativeFrom="column">
              <wp:posOffset>-61595</wp:posOffset>
            </wp:positionH>
            <wp:positionV relativeFrom="paragraph">
              <wp:posOffset>2540</wp:posOffset>
            </wp:positionV>
            <wp:extent cx="1353185" cy="1263650"/>
            <wp:effectExtent l="0" t="0" r="0" b="0"/>
            <wp:wrapTight wrapText="bothSides">
              <wp:wrapPolygon edited="0">
                <wp:start x="0" y="0"/>
                <wp:lineTo x="0" y="21166"/>
                <wp:lineTo x="21286" y="21166"/>
                <wp:lineTo x="212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3185" cy="1263650"/>
                    </a:xfrm>
                    <a:prstGeom prst="rect">
                      <a:avLst/>
                    </a:prstGeom>
                  </pic:spPr>
                </pic:pic>
              </a:graphicData>
            </a:graphic>
            <wp14:sizeRelH relativeFrom="margin">
              <wp14:pctWidth>0</wp14:pctWidth>
            </wp14:sizeRelH>
            <wp14:sizeRelV relativeFrom="margin">
              <wp14:pctHeight>0</wp14:pctHeight>
            </wp14:sizeRelV>
          </wp:anchor>
        </w:drawing>
      </w:r>
      <w:r w:rsidRPr="00885266">
        <w:rPr>
          <w:rFonts w:ascii="Arial" w:hAnsi="Arial" w:cs="Arial"/>
          <w:b/>
          <w:color w:val="000000" w:themeColor="text1"/>
          <w:sz w:val="32"/>
          <w:szCs w:val="32"/>
        </w:rPr>
        <w:t>Achievements</w:t>
      </w:r>
    </w:p>
    <w:p w14:paraId="5BF2030B" w14:textId="1463A437" w:rsidR="00DB0D8F" w:rsidRPr="00021B10" w:rsidRDefault="00DB0D8F" w:rsidP="00CC1DE1">
      <w:pPr>
        <w:pStyle w:val="ListParagraph"/>
        <w:numPr>
          <w:ilvl w:val="0"/>
          <w:numId w:val="34"/>
        </w:numPr>
        <w:ind w:left="709" w:hanging="352"/>
        <w:rPr>
          <w:rFonts w:eastAsia="Arial"/>
        </w:rPr>
      </w:pPr>
      <w:r w:rsidRPr="00FD6DF4">
        <w:rPr>
          <w:b/>
          <w:bCs/>
        </w:rPr>
        <w:t>Average Wait Times</w:t>
      </w:r>
      <w:r w:rsidRPr="00885266">
        <w:t xml:space="preserve"> for</w:t>
      </w:r>
      <w:r w:rsidR="00CC1DE1" w:rsidRPr="00021B10">
        <w:rPr>
          <w:rFonts w:eastAsia="Arial"/>
        </w:rPr>
        <w:t xml:space="preserve"> calls re</w:t>
      </w:r>
      <w:r w:rsidRPr="00021B10">
        <w:rPr>
          <w:rFonts w:eastAsia="Arial"/>
        </w:rPr>
        <w:t xml:space="preserve"> Revenues &amp; Benefits fell throughout November and December to under three minutes.  </w:t>
      </w:r>
    </w:p>
    <w:p w14:paraId="6E6B927D" w14:textId="6F9EABCF" w:rsidR="00DB0D8F" w:rsidRPr="00021B10" w:rsidRDefault="00DB0D8F" w:rsidP="00CC1DE1">
      <w:pPr>
        <w:pStyle w:val="ListParagraph"/>
        <w:numPr>
          <w:ilvl w:val="0"/>
          <w:numId w:val="34"/>
        </w:numPr>
        <w:ind w:left="709" w:hanging="352"/>
        <w:rPr>
          <w:rFonts w:eastAsia="Arial"/>
        </w:rPr>
      </w:pPr>
      <w:r w:rsidRPr="00FD6DF4">
        <w:rPr>
          <w:b/>
          <w:bCs/>
        </w:rPr>
        <w:t xml:space="preserve">Resident satisfaction </w:t>
      </w:r>
      <w:r w:rsidRPr="00885266">
        <w:t>with the telephone service hit its highest level at 91% in December with the quarterly average reaching 87%.</w:t>
      </w:r>
    </w:p>
    <w:p w14:paraId="6529C201" w14:textId="77777777" w:rsidR="00DB0D8F" w:rsidRPr="00021B10" w:rsidRDefault="00DB0D8F" w:rsidP="009B4A3A">
      <w:pPr>
        <w:pStyle w:val="ListParagraph"/>
        <w:numPr>
          <w:ilvl w:val="0"/>
          <w:numId w:val="34"/>
        </w:numPr>
        <w:spacing w:before="100" w:beforeAutospacing="1"/>
        <w:ind w:left="709" w:hanging="352"/>
        <w:rPr>
          <w:rFonts w:eastAsia="Arial"/>
        </w:rPr>
      </w:pPr>
      <w:r w:rsidRPr="00885266">
        <w:t xml:space="preserve">Physical assessments for </w:t>
      </w:r>
      <w:r w:rsidRPr="00FD6DF4">
        <w:rPr>
          <w:b/>
          <w:bCs/>
        </w:rPr>
        <w:t>Blue Badges</w:t>
      </w:r>
      <w:r w:rsidRPr="00885266">
        <w:t xml:space="preserve"> have restarted in Civic 5/6.  These will ensure that the applicants receive a more detailed assessment of their needs.</w:t>
      </w:r>
    </w:p>
    <w:p w14:paraId="0E04988D" w14:textId="4DCE232A" w:rsidR="00DB0D8F" w:rsidRPr="00885266" w:rsidRDefault="00DB0D8F" w:rsidP="009B4A3A">
      <w:pPr>
        <w:pStyle w:val="ListParagraph"/>
        <w:numPr>
          <w:ilvl w:val="0"/>
          <w:numId w:val="34"/>
        </w:numPr>
        <w:spacing w:before="100" w:beforeAutospacing="1"/>
        <w:ind w:left="709" w:hanging="352"/>
      </w:pPr>
      <w:r w:rsidRPr="00885266">
        <w:t xml:space="preserve">In October a </w:t>
      </w:r>
      <w:r w:rsidRPr="00FD6DF4">
        <w:rPr>
          <w:b/>
          <w:bCs/>
        </w:rPr>
        <w:t>new planning IT system</w:t>
      </w:r>
      <w:r w:rsidRPr="00885266">
        <w:t xml:space="preserve"> was implemented in close partnership with the service, this introduced new back-office processes and an enhanced customer portal, addressing very longstanding issues with the existing technology and process.</w:t>
      </w:r>
    </w:p>
    <w:p w14:paraId="5908CAFD" w14:textId="0EFD3FAC" w:rsidR="00DB0D8F" w:rsidRPr="00885266" w:rsidRDefault="00DB0D8F" w:rsidP="009B4A3A">
      <w:pPr>
        <w:pStyle w:val="ListParagraph"/>
        <w:numPr>
          <w:ilvl w:val="0"/>
          <w:numId w:val="34"/>
        </w:numPr>
        <w:spacing w:before="100" w:beforeAutospacing="1"/>
        <w:ind w:left="709" w:hanging="352"/>
      </w:pPr>
      <w:proofErr w:type="spellStart"/>
      <w:r w:rsidRPr="00100726">
        <w:rPr>
          <w:b/>
          <w:bCs/>
        </w:rPr>
        <w:t>MyHarrow</w:t>
      </w:r>
      <w:proofErr w:type="spellEnd"/>
      <w:r w:rsidRPr="00100726">
        <w:rPr>
          <w:b/>
          <w:bCs/>
        </w:rPr>
        <w:t xml:space="preserve"> Talk</w:t>
      </w:r>
      <w:r w:rsidRPr="00885266">
        <w:t xml:space="preserve">, our consultation platform, hosted 15 consultations including the 2024/25 Budget consultation and the North Harrow </w:t>
      </w:r>
      <w:r w:rsidR="00A60F93">
        <w:t xml:space="preserve">and </w:t>
      </w:r>
      <w:r w:rsidRPr="00885266">
        <w:t xml:space="preserve">Pinner cycle route. </w:t>
      </w:r>
      <w:proofErr w:type="spellStart"/>
      <w:r w:rsidRPr="00885266">
        <w:t>MyHarrow</w:t>
      </w:r>
      <w:proofErr w:type="spellEnd"/>
      <w:r w:rsidRPr="00885266">
        <w:t xml:space="preserve"> Talk attracted </w:t>
      </w:r>
      <w:r w:rsidRPr="00100726">
        <w:rPr>
          <w:b/>
          <w:bCs/>
        </w:rPr>
        <w:t>10,730 visitors, with 818 contributions</w:t>
      </w:r>
      <w:r w:rsidR="0058595A" w:rsidRPr="00100726">
        <w:rPr>
          <w:b/>
          <w:bCs/>
        </w:rPr>
        <w:t>.</w:t>
      </w:r>
    </w:p>
    <w:p w14:paraId="41603064" w14:textId="24806FC5" w:rsidR="00DB0D8F" w:rsidRPr="00885266" w:rsidRDefault="00DB0D8F" w:rsidP="009B4A3A">
      <w:pPr>
        <w:pStyle w:val="ListParagraph"/>
        <w:numPr>
          <w:ilvl w:val="0"/>
          <w:numId w:val="34"/>
        </w:numPr>
        <w:spacing w:before="100" w:beforeAutospacing="1"/>
        <w:ind w:left="709" w:hanging="352"/>
      </w:pPr>
      <w:r w:rsidRPr="00885266">
        <w:t xml:space="preserve">Our Flagship campaigns this quarter centred around </w:t>
      </w:r>
      <w:r w:rsidRPr="00100726">
        <w:rPr>
          <w:b/>
          <w:bCs/>
        </w:rPr>
        <w:t>resurfacing footways and highways</w:t>
      </w:r>
      <w:r w:rsidRPr="00885266">
        <w:t xml:space="preserve">; the second </w:t>
      </w:r>
      <w:r w:rsidRPr="00100726">
        <w:rPr>
          <w:b/>
          <w:bCs/>
        </w:rPr>
        <w:t>week of action in Rayners Lane</w:t>
      </w:r>
      <w:r w:rsidRPr="00885266">
        <w:t xml:space="preserve"> (and the actions coming from the activity); </w:t>
      </w:r>
      <w:r w:rsidRPr="00100726">
        <w:rPr>
          <w:b/>
          <w:bCs/>
        </w:rPr>
        <w:t>CCTV</w:t>
      </w:r>
      <w:r w:rsidRPr="00885266">
        <w:t xml:space="preserve"> and </w:t>
      </w:r>
      <w:r w:rsidRPr="00100726">
        <w:rPr>
          <w:b/>
          <w:bCs/>
        </w:rPr>
        <w:t>Family Hubs</w:t>
      </w:r>
      <w:r w:rsidRPr="00885266">
        <w:t>.</w:t>
      </w:r>
    </w:p>
    <w:p w14:paraId="2C207525" w14:textId="77777777" w:rsidR="00DB0D8F" w:rsidRPr="00885266" w:rsidRDefault="00DB0D8F" w:rsidP="009B4A3A">
      <w:pPr>
        <w:pStyle w:val="ListParagraph"/>
        <w:numPr>
          <w:ilvl w:val="0"/>
          <w:numId w:val="34"/>
        </w:numPr>
        <w:spacing w:before="100" w:beforeAutospacing="1"/>
        <w:ind w:left="709" w:hanging="352"/>
      </w:pPr>
      <w:r w:rsidRPr="00885266">
        <w:t xml:space="preserve">An </w:t>
      </w:r>
      <w:r w:rsidRPr="00100726">
        <w:rPr>
          <w:b/>
          <w:bCs/>
        </w:rPr>
        <w:t>Emergency Rest Centre live exercise</w:t>
      </w:r>
      <w:r w:rsidRPr="00885266">
        <w:t>, “Exercise Brisbane”, was held this period. Over 70 participants attended from the council’s Duty Silver Officers, West London emergency planning and response officers, and multi-agency partners. Overall, the day was judged to be a success by observers from the London Resilience Group.</w:t>
      </w:r>
    </w:p>
    <w:p w14:paraId="743AD6D8" w14:textId="77777777" w:rsidR="00DB0D8F" w:rsidRPr="00885266" w:rsidRDefault="00DB0D8F" w:rsidP="009B4A3A">
      <w:pPr>
        <w:pStyle w:val="ListParagraph"/>
        <w:numPr>
          <w:ilvl w:val="0"/>
          <w:numId w:val="34"/>
        </w:numPr>
        <w:spacing w:before="100" w:beforeAutospacing="1"/>
        <w:ind w:left="709" w:hanging="352"/>
      </w:pPr>
      <w:r w:rsidRPr="00885266">
        <w:t xml:space="preserve">Successfully recruited </w:t>
      </w:r>
      <w:r w:rsidRPr="00100726">
        <w:rPr>
          <w:b/>
          <w:bCs/>
        </w:rPr>
        <w:t>3 Governance Apprentices</w:t>
      </w:r>
      <w:r w:rsidRPr="00885266">
        <w:t xml:space="preserve"> for the Legal &amp; Governance Directorate, and these posts are within the existing budget.</w:t>
      </w:r>
    </w:p>
    <w:p w14:paraId="10510479" w14:textId="1F45BEC4" w:rsidR="00DB0D8F" w:rsidRPr="00885266" w:rsidRDefault="00DB0D8F" w:rsidP="009B4A3A">
      <w:pPr>
        <w:pStyle w:val="ListParagraph"/>
        <w:numPr>
          <w:ilvl w:val="0"/>
          <w:numId w:val="34"/>
        </w:numPr>
        <w:spacing w:before="100" w:beforeAutospacing="1"/>
        <w:ind w:left="709" w:hanging="352"/>
      </w:pPr>
      <w:r w:rsidRPr="00885266">
        <w:t xml:space="preserve">Successfully maintained the </w:t>
      </w:r>
      <w:proofErr w:type="spellStart"/>
      <w:r w:rsidRPr="00100726">
        <w:rPr>
          <w:b/>
          <w:bCs/>
        </w:rPr>
        <w:t>Lexcel</w:t>
      </w:r>
      <w:proofErr w:type="spellEnd"/>
      <w:r w:rsidRPr="00100726">
        <w:rPr>
          <w:b/>
          <w:bCs/>
        </w:rPr>
        <w:t xml:space="preserve"> (Law Society) accreditation</w:t>
      </w:r>
      <w:r w:rsidRPr="00885266">
        <w:t xml:space="preserve">, after a face to face </w:t>
      </w:r>
      <w:proofErr w:type="gramStart"/>
      <w:r w:rsidRPr="00885266">
        <w:t>3 day</w:t>
      </w:r>
      <w:proofErr w:type="gramEnd"/>
      <w:r w:rsidRPr="00885266">
        <w:t xml:space="preserve"> audit in November. </w:t>
      </w:r>
    </w:p>
    <w:p w14:paraId="0F254DEF" w14:textId="117E7FDF" w:rsidR="00DB0D8F" w:rsidRPr="00885266" w:rsidRDefault="00DB0D8F" w:rsidP="009B4A3A">
      <w:pPr>
        <w:pStyle w:val="ListParagraph"/>
        <w:numPr>
          <w:ilvl w:val="0"/>
          <w:numId w:val="34"/>
        </w:numPr>
        <w:spacing w:before="100" w:beforeAutospacing="1"/>
        <w:ind w:left="709" w:hanging="352"/>
      </w:pPr>
      <w:r w:rsidRPr="00885266">
        <w:t xml:space="preserve">Organised one of the most successful </w:t>
      </w:r>
      <w:r w:rsidRPr="00100726">
        <w:rPr>
          <w:b/>
          <w:bCs/>
        </w:rPr>
        <w:t>remembrance Sunday event</w:t>
      </w:r>
      <w:r w:rsidR="00426A19" w:rsidRPr="00100726">
        <w:rPr>
          <w:b/>
          <w:bCs/>
        </w:rPr>
        <w:t>s</w:t>
      </w:r>
      <w:r w:rsidRPr="00885266">
        <w:t xml:space="preserve"> that we have held, attended by both the members of the public, and public officials. This was also the last event to be held at the Civic Centre. Battle of Britain Service held at St. Johns Church in Stanmore.</w:t>
      </w:r>
    </w:p>
    <w:p w14:paraId="0EA3F978" w14:textId="3BEB2B40" w:rsidR="00955EE1" w:rsidRDefault="00DB0D8F" w:rsidP="009B4A3A">
      <w:pPr>
        <w:pStyle w:val="ListParagraph"/>
        <w:numPr>
          <w:ilvl w:val="0"/>
          <w:numId w:val="34"/>
        </w:numPr>
        <w:spacing w:before="100" w:beforeAutospacing="1"/>
        <w:ind w:left="709" w:hanging="352"/>
      </w:pPr>
      <w:r w:rsidRPr="00885266">
        <w:t xml:space="preserve">Electoral services delivered the </w:t>
      </w:r>
      <w:r w:rsidRPr="00100726">
        <w:rPr>
          <w:b/>
          <w:bCs/>
        </w:rPr>
        <w:t>annual canvas</w:t>
      </w:r>
      <w:r w:rsidRPr="00885266">
        <w:t xml:space="preserve"> which has increased the accuracy of the electoral </w:t>
      </w:r>
      <w:r w:rsidR="004A3DC3">
        <w:t>register and worked with</w:t>
      </w:r>
      <w:r w:rsidRPr="00885266">
        <w:t xml:space="preserve"> number of voluntary and community sector organisations to promote electoral registration and </w:t>
      </w:r>
      <w:r w:rsidR="004A3DC3">
        <w:t xml:space="preserve">respond to </w:t>
      </w:r>
      <w:r w:rsidRPr="00885266">
        <w:t xml:space="preserve">changes </w:t>
      </w:r>
      <w:r w:rsidR="004A3DC3">
        <w:t>in the</w:t>
      </w:r>
      <w:r w:rsidRPr="00885266">
        <w:t xml:space="preserve"> Elections Act.</w:t>
      </w:r>
    </w:p>
    <w:p w14:paraId="5D4F07CD" w14:textId="2C196C68" w:rsidR="00DB0D8F" w:rsidRPr="00955EE1" w:rsidRDefault="00955EE1" w:rsidP="00955EE1">
      <w:pPr>
        <w:rPr>
          <w:rFonts w:ascii="Arial" w:eastAsia="Calibri" w:hAnsi="Arial" w:cs="Arial"/>
          <w:sz w:val="24"/>
          <w:szCs w:val="24"/>
        </w:rPr>
      </w:pPr>
      <w:r>
        <w:br w:type="page"/>
      </w:r>
    </w:p>
    <w:p w14:paraId="47FF4654" w14:textId="499782EF" w:rsidR="00AE78DA" w:rsidRPr="00885266" w:rsidRDefault="00AE78DA">
      <w:pPr>
        <w:rPr>
          <w:rFonts w:ascii="Arial" w:eastAsia="Arial" w:hAnsi="Arial" w:cs="Arial"/>
          <w:color w:val="000000" w:themeColor="text1"/>
          <w:sz w:val="24"/>
          <w:szCs w:val="24"/>
        </w:rPr>
      </w:pPr>
    </w:p>
    <w:p w14:paraId="1BD6C0D8" w14:textId="6E4EE3EB" w:rsidR="0021103E" w:rsidRDefault="0021103E" w:rsidP="00962025">
      <w:pPr>
        <w:jc w:val="center"/>
        <w:rPr>
          <w:rFonts w:ascii="Arial" w:hAnsi="Arial" w:cs="Arial"/>
          <w:b/>
          <w:bCs/>
          <w:sz w:val="2"/>
          <w:szCs w:val="2"/>
        </w:rPr>
      </w:pPr>
    </w:p>
    <w:p w14:paraId="4A5DE8ED" w14:textId="77777777" w:rsidR="000E7D2A" w:rsidRDefault="000E7D2A" w:rsidP="00962025">
      <w:pPr>
        <w:jc w:val="center"/>
        <w:rPr>
          <w:rFonts w:ascii="Arial" w:hAnsi="Arial" w:cs="Arial"/>
          <w:b/>
          <w:bCs/>
          <w:sz w:val="2"/>
          <w:szCs w:val="2"/>
        </w:rPr>
      </w:pPr>
    </w:p>
    <w:p w14:paraId="2C0844B5" w14:textId="77777777" w:rsidR="000E7D2A" w:rsidRPr="00885266" w:rsidRDefault="000E7D2A" w:rsidP="00962025">
      <w:pPr>
        <w:jc w:val="center"/>
        <w:rPr>
          <w:rFonts w:ascii="Arial" w:hAnsi="Arial" w:cs="Arial"/>
          <w:b/>
          <w:bCs/>
          <w:sz w:val="2"/>
          <w:szCs w:val="2"/>
        </w:rPr>
      </w:pPr>
    </w:p>
    <w:p w14:paraId="522E05B0" w14:textId="6F52AB74" w:rsidR="0021103E" w:rsidRPr="00885266" w:rsidRDefault="0021103E" w:rsidP="00962025">
      <w:pPr>
        <w:jc w:val="center"/>
        <w:rPr>
          <w:rFonts w:ascii="Arial" w:hAnsi="Arial" w:cs="Arial"/>
          <w:b/>
          <w:bCs/>
          <w:sz w:val="2"/>
          <w:szCs w:val="2"/>
        </w:rPr>
      </w:pPr>
    </w:p>
    <w:p w14:paraId="08F4E077" w14:textId="60C14631" w:rsidR="0021103E" w:rsidRPr="00885266" w:rsidRDefault="0021103E" w:rsidP="00962025">
      <w:pPr>
        <w:jc w:val="center"/>
        <w:rPr>
          <w:rFonts w:ascii="Arial" w:hAnsi="Arial" w:cs="Arial"/>
          <w:b/>
          <w:bCs/>
          <w:sz w:val="2"/>
          <w:szCs w:val="2"/>
        </w:rPr>
      </w:pPr>
    </w:p>
    <w:p w14:paraId="6E21C449" w14:textId="644E9AFD" w:rsidR="0021103E" w:rsidRPr="00885266" w:rsidRDefault="003B2C9F" w:rsidP="00962025">
      <w:pPr>
        <w:jc w:val="center"/>
        <w:rPr>
          <w:rFonts w:ascii="Arial" w:hAnsi="Arial" w:cs="Arial"/>
          <w:b/>
          <w:bCs/>
          <w:sz w:val="2"/>
          <w:szCs w:val="2"/>
        </w:rPr>
      </w:pPr>
      <w:r w:rsidRPr="00885266">
        <w:rPr>
          <w:rFonts w:ascii="Arial" w:hAnsi="Arial" w:cs="Arial"/>
          <w:noProof/>
        </w:rPr>
        <mc:AlternateContent>
          <mc:Choice Requires="wps">
            <w:drawing>
              <wp:anchor distT="0" distB="0" distL="114300" distR="114300" simplePos="0" relativeHeight="251658245" behindDoc="0" locked="0" layoutInCell="1" allowOverlap="1" wp14:anchorId="69AC9859" wp14:editId="51F223CB">
                <wp:simplePos x="0" y="0"/>
                <wp:positionH relativeFrom="margin">
                  <wp:posOffset>5388617</wp:posOffset>
                </wp:positionH>
                <wp:positionV relativeFrom="paragraph">
                  <wp:posOffset>8446</wp:posOffset>
                </wp:positionV>
                <wp:extent cx="3425036" cy="325755"/>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3425036" cy="325755"/>
                        </a:xfrm>
                        <a:prstGeom prst="rect">
                          <a:avLst/>
                        </a:prstGeom>
                        <a:solidFill>
                          <a:schemeClr val="lt1"/>
                        </a:solidFill>
                        <a:ln w="6350">
                          <a:noFill/>
                        </a:ln>
                      </wps:spPr>
                      <wps:txbx>
                        <w:txbxContent>
                          <w:p w14:paraId="400F1C1E" w14:textId="0DC645F3" w:rsidR="00307C3C" w:rsidRPr="00EE0F8D" w:rsidRDefault="00307C3C" w:rsidP="00307C3C">
                            <w:pPr>
                              <w:rPr>
                                <w:rFonts w:ascii="Arial" w:hAnsi="Arial" w:cs="Arial"/>
                                <w:b/>
                                <w:bCs/>
                                <w:sz w:val="28"/>
                                <w:szCs w:val="28"/>
                              </w:rPr>
                            </w:pPr>
                            <w:r w:rsidRPr="00EE0F8D">
                              <w:rPr>
                                <w:rFonts w:ascii="Arial" w:hAnsi="Arial" w:cs="Arial"/>
                                <w:b/>
                                <w:bCs/>
                                <w:sz w:val="28"/>
                                <w:szCs w:val="28"/>
                              </w:rPr>
                              <w:t>Residents First</w:t>
                            </w:r>
                            <w:r w:rsidR="005A2528" w:rsidRPr="00EE0F8D">
                              <w:rPr>
                                <w:rFonts w:ascii="Arial" w:hAnsi="Arial" w:cs="Arial"/>
                                <w:b/>
                                <w:bCs/>
                                <w:sz w:val="28"/>
                                <w:szCs w:val="28"/>
                              </w:rPr>
                              <w:t xml:space="preserve"> – </w:t>
                            </w:r>
                            <w:r w:rsidR="009B3B60" w:rsidRPr="00EE0F8D">
                              <w:rPr>
                                <w:rFonts w:ascii="Arial" w:hAnsi="Arial" w:cs="Arial"/>
                                <w:b/>
                                <w:bCs/>
                                <w:sz w:val="28"/>
                                <w:szCs w:val="28"/>
                              </w:rPr>
                              <w:t>i</w:t>
                            </w:r>
                            <w:r w:rsidR="005A2528" w:rsidRPr="00EE0F8D">
                              <w:rPr>
                                <w:rFonts w:ascii="Arial" w:hAnsi="Arial" w:cs="Arial"/>
                                <w:b/>
                                <w:bCs/>
                                <w:sz w:val="28"/>
                                <w:szCs w:val="28"/>
                              </w:rPr>
                              <w:t xml:space="preserve">ndicator </w:t>
                            </w:r>
                            <w:r w:rsidR="005A2528" w:rsidRPr="00414A62">
                              <w:rPr>
                                <w:rFonts w:ascii="Arial" w:hAnsi="Arial" w:cs="Arial"/>
                                <w:b/>
                                <w:color w:val="000000" w:themeColor="text1"/>
                                <w:sz w:val="28"/>
                                <w:szCs w:val="28"/>
                              </w:rPr>
                              <w:t>RAG</w:t>
                            </w:r>
                            <w:r w:rsidR="003B2C9F" w:rsidRPr="00414A62">
                              <w:rPr>
                                <w:rFonts w:ascii="Arial" w:hAnsi="Arial" w:cs="Arial"/>
                                <w:b/>
                                <w:color w:val="000000" w:themeColor="text1"/>
                                <w:sz w:val="28"/>
                                <w:szCs w:val="28"/>
                              </w:rPr>
                              <w:t xml:space="preserve"> </w:t>
                            </w:r>
                            <w:r w:rsidR="003B2C9F" w:rsidRPr="00414A62">
                              <w:rPr>
                                <w:rFonts w:ascii="Arial" w:hAnsi="Arial" w:cs="Arial"/>
                                <w:b/>
                                <w:bCs/>
                                <w:color w:val="000000" w:themeColor="text1"/>
                                <w:sz w:val="28"/>
                                <w:szCs w:val="28"/>
                              </w:rPr>
                              <w:t>Q</w:t>
                            </w:r>
                            <w:r w:rsidR="00194BA4">
                              <w:rPr>
                                <w:rFonts w:ascii="Arial" w:hAnsi="Arial" w:cs="Arial"/>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9859" id="Text Box 19" o:spid="_x0000_s1029" type="#_x0000_t202" style="position:absolute;left:0;text-align:left;margin-left:424.3pt;margin-top:.65pt;width:269.7pt;height:25.6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" fillcolor="white [3201]" stroked="f" strokeweight=".5pt">
                <v:textbox>
                  <w:txbxContent>
                    <w:p w14:paraId="400F1C1E" w14:textId="0DC645F3" w:rsidR="00307C3C" w:rsidRPr="00EE0F8D" w:rsidRDefault="00307C3C" w:rsidP="00307C3C">
                      <w:pPr>
                        <w:rPr>
                          <w:rFonts w:ascii="Arial" w:hAnsi="Arial" w:cs="Arial"/>
                          <w:b/>
                          <w:bCs/>
                          <w:sz w:val="28"/>
                          <w:szCs w:val="28"/>
                        </w:rPr>
                      </w:pPr>
                      <w:r w:rsidRPr="00EE0F8D">
                        <w:rPr>
                          <w:rFonts w:ascii="Arial" w:hAnsi="Arial" w:cs="Arial"/>
                          <w:b/>
                          <w:bCs/>
                          <w:sz w:val="28"/>
                          <w:szCs w:val="28"/>
                        </w:rPr>
                        <w:t>Residents First</w:t>
                      </w:r>
                      <w:r w:rsidR="005A2528" w:rsidRPr="00EE0F8D">
                        <w:rPr>
                          <w:rFonts w:ascii="Arial" w:hAnsi="Arial" w:cs="Arial"/>
                          <w:b/>
                          <w:bCs/>
                          <w:sz w:val="28"/>
                          <w:szCs w:val="28"/>
                        </w:rPr>
                        <w:t xml:space="preserve"> – </w:t>
                      </w:r>
                      <w:r w:rsidR="009B3B60" w:rsidRPr="00EE0F8D">
                        <w:rPr>
                          <w:rFonts w:ascii="Arial" w:hAnsi="Arial" w:cs="Arial"/>
                          <w:b/>
                          <w:bCs/>
                          <w:sz w:val="28"/>
                          <w:szCs w:val="28"/>
                        </w:rPr>
                        <w:t>i</w:t>
                      </w:r>
                      <w:r w:rsidR="005A2528" w:rsidRPr="00EE0F8D">
                        <w:rPr>
                          <w:rFonts w:ascii="Arial" w:hAnsi="Arial" w:cs="Arial"/>
                          <w:b/>
                          <w:bCs/>
                          <w:sz w:val="28"/>
                          <w:szCs w:val="28"/>
                        </w:rPr>
                        <w:t xml:space="preserve">ndicator </w:t>
                      </w:r>
                      <w:r w:rsidR="005A2528" w:rsidRPr="00414A62">
                        <w:rPr>
                          <w:rFonts w:ascii="Arial" w:hAnsi="Arial" w:cs="Arial"/>
                          <w:b/>
                          <w:color w:val="000000" w:themeColor="text1"/>
                          <w:sz w:val="28"/>
                          <w:szCs w:val="28"/>
                        </w:rPr>
                        <w:t>RAG</w:t>
                      </w:r>
                      <w:r w:rsidR="003B2C9F" w:rsidRPr="00414A62">
                        <w:rPr>
                          <w:rFonts w:ascii="Arial" w:hAnsi="Arial" w:cs="Arial"/>
                          <w:b/>
                          <w:color w:val="000000" w:themeColor="text1"/>
                          <w:sz w:val="28"/>
                          <w:szCs w:val="28"/>
                        </w:rPr>
                        <w:t xml:space="preserve"> </w:t>
                      </w:r>
                      <w:r w:rsidR="003B2C9F" w:rsidRPr="00414A62">
                        <w:rPr>
                          <w:rFonts w:ascii="Arial" w:hAnsi="Arial" w:cs="Arial"/>
                          <w:b/>
                          <w:bCs/>
                          <w:color w:val="000000" w:themeColor="text1"/>
                          <w:sz w:val="28"/>
                          <w:szCs w:val="28"/>
                        </w:rPr>
                        <w:t>Q</w:t>
                      </w:r>
                      <w:r w:rsidR="00194BA4">
                        <w:rPr>
                          <w:rFonts w:ascii="Arial" w:hAnsi="Arial" w:cs="Arial"/>
                          <w:b/>
                          <w:bCs/>
                          <w:color w:val="000000" w:themeColor="text1"/>
                          <w:sz w:val="28"/>
                          <w:szCs w:val="28"/>
                        </w:rPr>
                        <w:t>3</w:t>
                      </w:r>
                    </w:p>
                  </w:txbxContent>
                </v:textbox>
                <w10:wrap anchorx="margin"/>
              </v:shape>
            </w:pict>
          </mc:Fallback>
        </mc:AlternateContent>
      </w:r>
      <w:r w:rsidR="00BE0110" w:rsidRPr="00885266">
        <w:rPr>
          <w:rFonts w:ascii="Arial" w:hAnsi="Arial" w:cs="Arial"/>
          <w:noProof/>
        </w:rPr>
        <mc:AlternateContent>
          <mc:Choice Requires="wps">
            <w:drawing>
              <wp:anchor distT="0" distB="0" distL="114300" distR="114300" simplePos="0" relativeHeight="251658246" behindDoc="0" locked="0" layoutInCell="1" allowOverlap="1" wp14:anchorId="4826691A" wp14:editId="62EECB7B">
                <wp:simplePos x="0" y="0"/>
                <wp:positionH relativeFrom="column">
                  <wp:posOffset>1208598</wp:posOffset>
                </wp:positionH>
                <wp:positionV relativeFrom="paragraph">
                  <wp:posOffset>6378</wp:posOffset>
                </wp:positionV>
                <wp:extent cx="3705308" cy="36576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705308" cy="365760"/>
                        </a:xfrm>
                        <a:prstGeom prst="rect">
                          <a:avLst/>
                        </a:prstGeom>
                        <a:solidFill>
                          <a:schemeClr val="lt1"/>
                        </a:solidFill>
                        <a:ln w="6350">
                          <a:noFill/>
                        </a:ln>
                      </wps:spPr>
                      <wps:txbx>
                        <w:txbxContent>
                          <w:p w14:paraId="07FACDCC" w14:textId="49C07E43" w:rsidR="00B641CD" w:rsidRPr="00EE0F8D" w:rsidRDefault="00B641CD" w:rsidP="00B641CD">
                            <w:pPr>
                              <w:rPr>
                                <w:rFonts w:ascii="Arial" w:hAnsi="Arial" w:cs="Arial"/>
                                <w:b/>
                                <w:bCs/>
                                <w:sz w:val="28"/>
                                <w:szCs w:val="28"/>
                              </w:rPr>
                            </w:pPr>
                            <w:r w:rsidRPr="00EE0F8D">
                              <w:rPr>
                                <w:rFonts w:ascii="Arial" w:hAnsi="Arial" w:cs="Arial"/>
                                <w:b/>
                                <w:bCs/>
                                <w:sz w:val="28"/>
                                <w:szCs w:val="28"/>
                              </w:rPr>
                              <w:t>Residents First</w:t>
                            </w:r>
                            <w:r w:rsidR="00903E49" w:rsidRPr="00EE0F8D">
                              <w:rPr>
                                <w:rFonts w:ascii="Arial" w:hAnsi="Arial" w:cs="Arial"/>
                                <w:b/>
                                <w:bCs/>
                                <w:sz w:val="28"/>
                                <w:szCs w:val="28"/>
                              </w:rPr>
                              <w:t xml:space="preserve"> – Flagship Actions</w:t>
                            </w:r>
                            <w:r w:rsidR="003B2C9F" w:rsidRPr="00EE0F8D">
                              <w:rPr>
                                <w:rFonts w:ascii="Arial" w:hAnsi="Arial" w:cs="Arial"/>
                                <w:b/>
                                <w:bCs/>
                                <w:sz w:val="28"/>
                                <w:szCs w:val="28"/>
                              </w:rPr>
                              <w:t xml:space="preserve"> </w:t>
                            </w:r>
                            <w:r w:rsidR="003B2C9F" w:rsidRPr="00414A62">
                              <w:rPr>
                                <w:rFonts w:ascii="Arial" w:hAnsi="Arial" w:cs="Arial"/>
                                <w:b/>
                                <w:color w:val="000000" w:themeColor="text1"/>
                                <w:sz w:val="28"/>
                                <w:szCs w:val="28"/>
                              </w:rPr>
                              <w:t>Q</w:t>
                            </w:r>
                            <w:r w:rsidR="00E32828">
                              <w:rPr>
                                <w:rFonts w:ascii="Arial" w:hAnsi="Arial" w:cs="Arial"/>
                                <w:b/>
                                <w:color w:val="000000" w:themeColor="text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691A" id="Text Box 39" o:spid="_x0000_s1030" type="#_x0000_t202" style="position:absolute;left:0;text-align:left;margin-left:95.15pt;margin-top:.5pt;width:291.75pt;height:2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S7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" fillcolor="white [3201]" stroked="f" strokeweight=".5pt">
                <v:textbox>
                  <w:txbxContent>
                    <w:p w14:paraId="07FACDCC" w14:textId="49C07E43" w:rsidR="00B641CD" w:rsidRPr="00EE0F8D" w:rsidRDefault="00B641CD" w:rsidP="00B641CD">
                      <w:pPr>
                        <w:rPr>
                          <w:rFonts w:ascii="Arial" w:hAnsi="Arial" w:cs="Arial"/>
                          <w:b/>
                          <w:bCs/>
                          <w:sz w:val="28"/>
                          <w:szCs w:val="28"/>
                        </w:rPr>
                      </w:pPr>
                      <w:r w:rsidRPr="00EE0F8D">
                        <w:rPr>
                          <w:rFonts w:ascii="Arial" w:hAnsi="Arial" w:cs="Arial"/>
                          <w:b/>
                          <w:bCs/>
                          <w:sz w:val="28"/>
                          <w:szCs w:val="28"/>
                        </w:rPr>
                        <w:t>Residents First</w:t>
                      </w:r>
                      <w:r w:rsidR="00903E49" w:rsidRPr="00EE0F8D">
                        <w:rPr>
                          <w:rFonts w:ascii="Arial" w:hAnsi="Arial" w:cs="Arial"/>
                          <w:b/>
                          <w:bCs/>
                          <w:sz w:val="28"/>
                          <w:szCs w:val="28"/>
                        </w:rPr>
                        <w:t xml:space="preserve"> – Flagship Actions</w:t>
                      </w:r>
                      <w:r w:rsidR="003B2C9F" w:rsidRPr="00EE0F8D">
                        <w:rPr>
                          <w:rFonts w:ascii="Arial" w:hAnsi="Arial" w:cs="Arial"/>
                          <w:b/>
                          <w:bCs/>
                          <w:sz w:val="28"/>
                          <w:szCs w:val="28"/>
                        </w:rPr>
                        <w:t xml:space="preserve"> </w:t>
                      </w:r>
                      <w:r w:rsidR="003B2C9F" w:rsidRPr="00414A62">
                        <w:rPr>
                          <w:rFonts w:ascii="Arial" w:hAnsi="Arial" w:cs="Arial"/>
                          <w:b/>
                          <w:color w:val="000000" w:themeColor="text1"/>
                          <w:sz w:val="28"/>
                          <w:szCs w:val="28"/>
                        </w:rPr>
                        <w:t>Q</w:t>
                      </w:r>
                      <w:r w:rsidR="00E32828">
                        <w:rPr>
                          <w:rFonts w:ascii="Arial" w:hAnsi="Arial" w:cs="Arial"/>
                          <w:b/>
                          <w:color w:val="000000" w:themeColor="text1"/>
                          <w:sz w:val="28"/>
                          <w:szCs w:val="28"/>
                        </w:rPr>
                        <w:t>3</w:t>
                      </w:r>
                    </w:p>
                  </w:txbxContent>
                </v:textbox>
              </v:shape>
            </w:pict>
          </mc:Fallback>
        </mc:AlternateContent>
      </w:r>
    </w:p>
    <w:p w14:paraId="22C2DE2E" w14:textId="747FC735" w:rsidR="0021103E" w:rsidRPr="00885266" w:rsidRDefault="0021103E" w:rsidP="00962025">
      <w:pPr>
        <w:jc w:val="center"/>
        <w:rPr>
          <w:rFonts w:ascii="Arial" w:hAnsi="Arial" w:cs="Arial"/>
          <w:b/>
          <w:bCs/>
          <w:sz w:val="2"/>
          <w:szCs w:val="2"/>
        </w:rPr>
      </w:pPr>
    </w:p>
    <w:p w14:paraId="5B0398D9" w14:textId="4DFE58EA" w:rsidR="00307C3C" w:rsidRDefault="00307C3C" w:rsidP="00962025">
      <w:pPr>
        <w:jc w:val="center"/>
        <w:rPr>
          <w:rFonts w:ascii="Arial" w:hAnsi="Arial" w:cs="Arial"/>
          <w:b/>
          <w:bCs/>
          <w:sz w:val="2"/>
          <w:szCs w:val="2"/>
        </w:rPr>
      </w:pPr>
    </w:p>
    <w:p w14:paraId="22718F32" w14:textId="77777777" w:rsidR="004A3DC3" w:rsidRPr="00885266" w:rsidRDefault="004A3DC3" w:rsidP="00962025">
      <w:pPr>
        <w:jc w:val="center"/>
        <w:rPr>
          <w:rFonts w:ascii="Arial" w:hAnsi="Arial" w:cs="Arial"/>
          <w:b/>
          <w:bCs/>
          <w:sz w:val="2"/>
          <w:szCs w:val="2"/>
        </w:rPr>
      </w:pPr>
    </w:p>
    <w:p w14:paraId="68F16D26" w14:textId="53339F7C" w:rsidR="0090750E" w:rsidRPr="00885266" w:rsidRDefault="001B5C2F" w:rsidP="0090750E">
      <w:pPr>
        <w:spacing w:before="120"/>
        <w:jc w:val="center"/>
        <w:rPr>
          <w:rFonts w:ascii="Arial" w:eastAsia="Arial" w:hAnsi="Arial" w:cs="Arial"/>
          <w:b/>
          <w:bCs/>
          <w:color w:val="000000" w:themeColor="text1"/>
          <w:sz w:val="32"/>
          <w:szCs w:val="32"/>
        </w:rPr>
      </w:pPr>
      <w:r>
        <w:rPr>
          <w:noProof/>
        </w:rPr>
        <w:drawing>
          <wp:inline distT="0" distB="0" distL="0" distR="0" wp14:anchorId="64114BAC" wp14:editId="1EE6557F">
            <wp:extent cx="3575050" cy="3943350"/>
            <wp:effectExtent l="0" t="0" r="6350" b="0"/>
            <wp:docPr id="6" name="Chart 6">
              <a:extLst xmlns:a="http://schemas.openxmlformats.org/drawingml/2006/main">
                <a:ext uri="{FF2B5EF4-FFF2-40B4-BE49-F238E27FC236}">
                  <a16:creationId xmlns:a16="http://schemas.microsoft.com/office/drawing/2014/main" id="{E7C11E42-43BF-46D0-B7A2-003AF9BDA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1103E" w:rsidRPr="00885266">
        <w:rPr>
          <w:rFonts w:ascii="Arial" w:eastAsia="Arial" w:hAnsi="Arial" w:cs="Arial"/>
          <w:b/>
          <w:color w:val="000000" w:themeColor="text1"/>
          <w:sz w:val="32"/>
          <w:szCs w:val="32"/>
        </w:rPr>
        <w:t xml:space="preserve">     </w:t>
      </w:r>
      <w:r w:rsidR="006863C8" w:rsidRPr="00885266">
        <w:rPr>
          <w:rFonts w:ascii="Arial" w:eastAsia="Arial" w:hAnsi="Arial" w:cs="Arial"/>
          <w:b/>
          <w:bCs/>
          <w:color w:val="000000" w:themeColor="text1"/>
          <w:sz w:val="32"/>
          <w:szCs w:val="32"/>
        </w:rPr>
        <w:t xml:space="preserve">   </w:t>
      </w:r>
      <w:r w:rsidR="00263CF2" w:rsidRPr="00885266">
        <w:rPr>
          <w:rFonts w:ascii="Arial" w:hAnsi="Arial" w:cs="Arial"/>
          <w:noProof/>
        </w:rPr>
        <w:drawing>
          <wp:inline distT="0" distB="0" distL="0" distR="0" wp14:anchorId="7140A906" wp14:editId="19F92A23">
            <wp:extent cx="3611167" cy="3488548"/>
            <wp:effectExtent l="0" t="0" r="8890" b="0"/>
            <wp:docPr id="16" name="Chart 16">
              <a:extLst xmlns:a="http://schemas.openxmlformats.org/drawingml/2006/main">
                <a:ext uri="{FF2B5EF4-FFF2-40B4-BE49-F238E27FC236}">
                  <a16:creationId xmlns:a16="http://schemas.microsoft.com/office/drawing/2014/main" id="{43CB0F51-0A4B-451A-A787-21376353C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159AF8" w14:textId="77777777" w:rsidR="0021103E" w:rsidRPr="00885266" w:rsidRDefault="0021103E" w:rsidP="0090750E">
      <w:pPr>
        <w:spacing w:before="120"/>
        <w:jc w:val="center"/>
        <w:rPr>
          <w:rFonts w:ascii="Arial" w:eastAsia="Arial" w:hAnsi="Arial" w:cs="Arial"/>
          <w:b/>
          <w:bCs/>
          <w:color w:val="000000" w:themeColor="text1"/>
          <w:sz w:val="32"/>
          <w:szCs w:val="32"/>
        </w:rPr>
      </w:pPr>
    </w:p>
    <w:p w14:paraId="653DF371" w14:textId="77777777" w:rsidR="0021103E" w:rsidRPr="00885266" w:rsidRDefault="0021103E" w:rsidP="0090750E">
      <w:pPr>
        <w:spacing w:before="120"/>
        <w:jc w:val="center"/>
        <w:rPr>
          <w:rFonts w:ascii="Arial" w:eastAsia="Arial" w:hAnsi="Arial" w:cs="Arial"/>
          <w:b/>
          <w:bCs/>
          <w:color w:val="000000" w:themeColor="text1"/>
          <w:sz w:val="32"/>
          <w:szCs w:val="32"/>
        </w:rPr>
      </w:pPr>
    </w:p>
    <w:p w14:paraId="7734CCE2" w14:textId="4AF69624" w:rsidR="00C94191" w:rsidRPr="00885266" w:rsidRDefault="00CF40D0" w:rsidP="00100726">
      <w:pPr>
        <w:rPr>
          <w:rFonts w:eastAsia="Arial"/>
          <w:b/>
          <w:bCs/>
          <w:color w:val="000000" w:themeColor="text1"/>
          <w:sz w:val="32"/>
          <w:szCs w:val="32"/>
        </w:rPr>
      </w:pPr>
      <w:commentRangeStart w:id="0"/>
      <w:commentRangeEnd w:id="0"/>
      <w:r>
        <w:rPr>
          <w:rStyle w:val="CommentReference"/>
        </w:rPr>
        <w:lastRenderedPageBreak/>
        <w:commentReference w:id="0"/>
      </w:r>
      <w:r w:rsidR="00AE78DA" w:rsidRPr="00885266">
        <w:rPr>
          <w:rFonts w:eastAsia="Arial"/>
          <w:b/>
          <w:bCs/>
          <w:color w:val="000000" w:themeColor="text1"/>
          <w:sz w:val="32"/>
          <w:szCs w:val="32"/>
        </w:rPr>
        <w:t>Flagship Actions – Residents First</w:t>
      </w:r>
      <w:r w:rsidR="007B3EB9" w:rsidRPr="00885266">
        <w:rPr>
          <w:rFonts w:eastAsia="Arial"/>
          <w:b/>
          <w:bCs/>
          <w:color w:val="000000" w:themeColor="text1"/>
          <w:sz w:val="32"/>
          <w:szCs w:val="32"/>
        </w:rPr>
        <w:t xml:space="preserve"> Q</w:t>
      </w:r>
      <w:r w:rsidR="008C799A" w:rsidRPr="00885266">
        <w:rPr>
          <w:rFonts w:eastAsia="Arial"/>
          <w:b/>
          <w:bCs/>
          <w:color w:val="000000" w:themeColor="text1"/>
          <w:sz w:val="32"/>
          <w:szCs w:val="32"/>
        </w:rPr>
        <w:t xml:space="preserve">3 </w:t>
      </w:r>
    </w:p>
    <w:tbl>
      <w:tblPr>
        <w:tblW w:w="14868" w:type="dxa"/>
        <w:tblLook w:val="04A0" w:firstRow="1" w:lastRow="0" w:firstColumn="1" w:lastColumn="0" w:noHBand="0" w:noVBand="1"/>
      </w:tblPr>
      <w:tblGrid>
        <w:gridCol w:w="1177"/>
        <w:gridCol w:w="13691"/>
      </w:tblGrid>
      <w:tr w:rsidR="005216A7" w:rsidRPr="005216A7" w14:paraId="2D38A314" w14:textId="77777777" w:rsidTr="005216A7">
        <w:trPr>
          <w:trHeight w:val="327"/>
        </w:trPr>
        <w:tc>
          <w:tcPr>
            <w:tcW w:w="1177"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255D4C8" w14:textId="77777777" w:rsidR="005216A7" w:rsidRPr="005216A7" w:rsidRDefault="005216A7" w:rsidP="005216A7">
            <w:pPr>
              <w:spacing w:after="0" w:line="240" w:lineRule="auto"/>
              <w:jc w:val="center"/>
              <w:rPr>
                <w:rFonts w:ascii="Calibri" w:eastAsia="Times New Roman" w:hAnsi="Calibri" w:cs="Calibri"/>
                <w:b/>
                <w:bCs/>
                <w:color w:val="000000"/>
                <w:lang w:eastAsia="en-GB"/>
              </w:rPr>
            </w:pPr>
            <w:r w:rsidRPr="005216A7">
              <w:rPr>
                <w:rFonts w:ascii="Calibri" w:eastAsia="Times New Roman" w:hAnsi="Calibri" w:cs="Calibri"/>
                <w:b/>
                <w:bCs/>
                <w:color w:val="000000"/>
                <w:lang w:eastAsia="en-GB"/>
              </w:rPr>
              <w:t> </w:t>
            </w:r>
          </w:p>
        </w:tc>
        <w:tc>
          <w:tcPr>
            <w:tcW w:w="13691"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D0AAE3" w14:textId="77777777" w:rsidR="005216A7" w:rsidRPr="003B7BE6" w:rsidRDefault="005216A7" w:rsidP="005216A7">
            <w:pPr>
              <w:spacing w:after="0" w:line="240" w:lineRule="auto"/>
              <w:rPr>
                <w:rFonts w:ascii="Arial" w:eastAsia="Times New Roman" w:hAnsi="Arial" w:cs="Arial"/>
                <w:b/>
                <w:bCs/>
                <w:color w:val="000000"/>
                <w:lang w:eastAsia="en-GB"/>
              </w:rPr>
            </w:pPr>
            <w:r w:rsidRPr="003B7BE6">
              <w:rPr>
                <w:rFonts w:ascii="Arial" w:eastAsia="Times New Roman" w:hAnsi="Arial" w:cs="Arial"/>
                <w:b/>
                <w:bCs/>
                <w:color w:val="000000"/>
                <w:lang w:eastAsia="en-GB"/>
              </w:rPr>
              <w:t>A COUNCIL THAT PUTS ITS RESIDENTS FIRST</w:t>
            </w:r>
          </w:p>
        </w:tc>
      </w:tr>
      <w:tr w:rsidR="005216A7" w:rsidRPr="005216A7" w14:paraId="7647E122" w14:textId="77777777" w:rsidTr="005216A7">
        <w:trPr>
          <w:trHeight w:val="327"/>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70D51439" w14:textId="77777777" w:rsidR="005216A7" w:rsidRPr="005216A7" w:rsidRDefault="005216A7" w:rsidP="005216A7">
            <w:pPr>
              <w:spacing w:after="0" w:line="240" w:lineRule="auto"/>
              <w:jc w:val="center"/>
              <w:rPr>
                <w:rFonts w:ascii="Calibri" w:eastAsia="Times New Roman" w:hAnsi="Calibri" w:cs="Calibri"/>
                <w:color w:val="000000"/>
                <w:lang w:eastAsia="en-GB"/>
              </w:rPr>
            </w:pPr>
            <w:r w:rsidRPr="005216A7">
              <w:rPr>
                <w:rFonts w:ascii="Calibri" w:eastAsia="Times New Roman" w:hAnsi="Calibri" w:cs="Calibri"/>
                <w:color w:val="000000"/>
                <w:lang w:eastAsia="en-GB"/>
              </w:rPr>
              <w:t> </w:t>
            </w:r>
          </w:p>
        </w:tc>
        <w:tc>
          <w:tcPr>
            <w:tcW w:w="13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5C65E" w14:textId="77777777" w:rsidR="005216A7" w:rsidRPr="003B7BE6" w:rsidRDefault="005216A7" w:rsidP="005216A7">
            <w:pPr>
              <w:spacing w:after="0" w:line="240" w:lineRule="auto"/>
              <w:rPr>
                <w:rFonts w:ascii="Arial" w:eastAsia="Times New Roman" w:hAnsi="Arial" w:cs="Arial"/>
                <w:b/>
                <w:bCs/>
                <w:color w:val="000000"/>
                <w:lang w:eastAsia="en-GB"/>
              </w:rPr>
            </w:pPr>
            <w:r w:rsidRPr="003B7BE6">
              <w:rPr>
                <w:rFonts w:ascii="Arial" w:eastAsia="Times New Roman" w:hAnsi="Arial" w:cs="Arial"/>
                <w:b/>
                <w:bCs/>
                <w:color w:val="000000"/>
                <w:lang w:eastAsia="en-GB"/>
              </w:rPr>
              <w:t>Completed</w:t>
            </w:r>
          </w:p>
        </w:tc>
      </w:tr>
      <w:tr w:rsidR="005216A7" w:rsidRPr="005216A7" w14:paraId="290E620F"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3E94BF27" w14:textId="77777777" w:rsidR="005216A7" w:rsidRPr="005216A7" w:rsidRDefault="005216A7" w:rsidP="005216A7">
            <w:pPr>
              <w:spacing w:after="0" w:line="240" w:lineRule="auto"/>
              <w:jc w:val="center"/>
              <w:rPr>
                <w:rFonts w:ascii="Calibri" w:eastAsia="Times New Roman" w:hAnsi="Calibri" w:cs="Calibri"/>
                <w:color w:val="4472C4"/>
                <w:sz w:val="40"/>
                <w:szCs w:val="40"/>
                <w:lang w:eastAsia="en-GB"/>
              </w:rPr>
            </w:pPr>
            <w:r w:rsidRPr="005216A7">
              <w:rPr>
                <w:rFonts w:ascii="Calibri" w:eastAsia="Times New Roman" w:hAnsi="Calibri" w:cs="Calibri"/>
                <w:color w:val="4472C4"/>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6B7600ED"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Adopt new planning protections to restrict tall buildings in our suburbs </w:t>
            </w:r>
          </w:p>
        </w:tc>
      </w:tr>
      <w:tr w:rsidR="005216A7" w:rsidRPr="005216A7" w14:paraId="1B9AA039"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27D4AAE6" w14:textId="77777777" w:rsidR="005216A7" w:rsidRPr="005216A7" w:rsidRDefault="005216A7" w:rsidP="005216A7">
            <w:pPr>
              <w:spacing w:after="0" w:line="240" w:lineRule="auto"/>
              <w:jc w:val="center"/>
              <w:rPr>
                <w:rFonts w:ascii="Calibri" w:eastAsia="Times New Roman" w:hAnsi="Calibri" w:cs="Calibri"/>
                <w:color w:val="4472C4"/>
                <w:sz w:val="40"/>
                <w:szCs w:val="40"/>
                <w:lang w:eastAsia="en-GB"/>
              </w:rPr>
            </w:pPr>
            <w:r w:rsidRPr="005216A7">
              <w:rPr>
                <w:rFonts w:ascii="Calibri" w:eastAsia="Times New Roman" w:hAnsi="Calibri" w:cs="Calibri"/>
                <w:color w:val="4472C4"/>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24ACFE0B"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Better control conversions from houses into flats to preserve the character of Harrow. </w:t>
            </w:r>
          </w:p>
        </w:tc>
      </w:tr>
      <w:tr w:rsidR="005216A7" w:rsidRPr="005216A7" w14:paraId="6A7F02FD"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16017557" w14:textId="77777777" w:rsidR="005216A7" w:rsidRPr="005216A7" w:rsidRDefault="005216A7" w:rsidP="005216A7">
            <w:pPr>
              <w:spacing w:after="0" w:line="240" w:lineRule="auto"/>
              <w:jc w:val="center"/>
              <w:rPr>
                <w:rFonts w:ascii="Calibri" w:eastAsia="Times New Roman" w:hAnsi="Calibri" w:cs="Calibri"/>
                <w:color w:val="4472C4"/>
                <w:sz w:val="40"/>
                <w:szCs w:val="40"/>
                <w:lang w:eastAsia="en-GB"/>
              </w:rPr>
            </w:pPr>
            <w:r w:rsidRPr="005216A7">
              <w:rPr>
                <w:rFonts w:ascii="Calibri" w:eastAsia="Times New Roman" w:hAnsi="Calibri" w:cs="Calibri"/>
                <w:color w:val="4472C4"/>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50FF3AC9"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Install FFTP Grange Farm Community Hall and Northolt Road Community Hall by the end of March 2024 </w:t>
            </w:r>
          </w:p>
        </w:tc>
      </w:tr>
      <w:tr w:rsidR="005216A7" w:rsidRPr="005216A7" w14:paraId="142B6C9C"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25A2992D" w14:textId="77777777" w:rsidR="005216A7" w:rsidRPr="005216A7" w:rsidRDefault="005216A7" w:rsidP="005216A7">
            <w:pPr>
              <w:spacing w:after="0" w:line="240" w:lineRule="auto"/>
              <w:jc w:val="center"/>
              <w:rPr>
                <w:rFonts w:ascii="Calibri" w:eastAsia="Times New Roman" w:hAnsi="Calibri" w:cs="Calibri"/>
                <w:color w:val="4472C4"/>
                <w:sz w:val="40"/>
                <w:szCs w:val="40"/>
                <w:lang w:eastAsia="en-GB"/>
              </w:rPr>
            </w:pPr>
            <w:r w:rsidRPr="005216A7">
              <w:rPr>
                <w:rFonts w:ascii="Calibri" w:eastAsia="Times New Roman" w:hAnsi="Calibri" w:cs="Calibri"/>
                <w:color w:val="4472C4"/>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69DB1116"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Launch a new consultation called 'My Harrow Talk' keeping the views of residents at the heart of decision making. </w:t>
            </w:r>
          </w:p>
        </w:tc>
      </w:tr>
      <w:tr w:rsidR="005216A7" w:rsidRPr="005216A7" w14:paraId="43D70783" w14:textId="77777777" w:rsidTr="005216A7">
        <w:trPr>
          <w:trHeight w:val="1308"/>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60F25A90" w14:textId="77777777" w:rsidR="005216A7" w:rsidRPr="005216A7" w:rsidRDefault="005216A7" w:rsidP="005216A7">
            <w:pPr>
              <w:spacing w:after="0" w:line="240" w:lineRule="auto"/>
              <w:jc w:val="center"/>
              <w:rPr>
                <w:rFonts w:ascii="Calibri" w:eastAsia="Times New Roman" w:hAnsi="Calibri" w:cs="Calibri"/>
                <w:color w:val="4472C4"/>
                <w:sz w:val="40"/>
                <w:szCs w:val="40"/>
                <w:lang w:eastAsia="en-GB"/>
              </w:rPr>
            </w:pPr>
            <w:r w:rsidRPr="005216A7">
              <w:rPr>
                <w:rFonts w:ascii="Calibri" w:eastAsia="Times New Roman" w:hAnsi="Calibri" w:cs="Calibri"/>
                <w:color w:val="4472C4"/>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4C892180"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Deliver a new planning website by the end of the summer, making it easier for our residents to apply or look up and comment on planning applications </w:t>
            </w:r>
            <w:r w:rsidRPr="003B7BE6">
              <w:rPr>
                <w:rFonts w:ascii="Arial" w:eastAsia="Times New Roman" w:hAnsi="Arial" w:cs="Arial"/>
                <w:color w:val="000000"/>
                <w:lang w:eastAsia="en-GB"/>
              </w:rPr>
              <w:br/>
            </w:r>
            <w:r w:rsidRPr="003B7BE6">
              <w:rPr>
                <w:rFonts w:ascii="Arial" w:eastAsia="Times New Roman" w:hAnsi="Arial" w:cs="Arial"/>
                <w:color w:val="000000"/>
                <w:lang w:eastAsia="en-GB"/>
              </w:rPr>
              <w:br/>
              <w:t xml:space="preserve">Note: this entails a complete replacement of planning </w:t>
            </w:r>
            <w:proofErr w:type="spellStart"/>
            <w:r w:rsidRPr="003B7BE6">
              <w:rPr>
                <w:rFonts w:ascii="Arial" w:eastAsia="Times New Roman" w:hAnsi="Arial" w:cs="Arial"/>
                <w:color w:val="000000"/>
                <w:lang w:eastAsia="en-GB"/>
              </w:rPr>
              <w:t>backoffice</w:t>
            </w:r>
            <w:proofErr w:type="spellEnd"/>
            <w:r w:rsidRPr="003B7BE6">
              <w:rPr>
                <w:rFonts w:ascii="Arial" w:eastAsia="Times New Roman" w:hAnsi="Arial" w:cs="Arial"/>
                <w:color w:val="000000"/>
                <w:lang w:eastAsia="en-GB"/>
              </w:rPr>
              <w:t xml:space="preserve"> systems.</w:t>
            </w:r>
          </w:p>
        </w:tc>
      </w:tr>
      <w:tr w:rsidR="005216A7" w:rsidRPr="005216A7" w14:paraId="7FE6642D"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2B480887" w14:textId="77777777" w:rsidR="005216A7" w:rsidRPr="005216A7" w:rsidRDefault="005216A7" w:rsidP="005216A7">
            <w:pPr>
              <w:spacing w:after="0" w:line="240" w:lineRule="auto"/>
              <w:jc w:val="center"/>
              <w:rPr>
                <w:rFonts w:ascii="Calibri" w:eastAsia="Times New Roman" w:hAnsi="Calibri" w:cs="Calibri"/>
                <w:color w:val="92D050"/>
                <w:sz w:val="40"/>
                <w:szCs w:val="40"/>
                <w:lang w:eastAsia="en-GB"/>
              </w:rPr>
            </w:pPr>
            <w:r w:rsidRPr="005216A7">
              <w:rPr>
                <w:rFonts w:ascii="Calibri" w:eastAsia="Times New Roman" w:hAnsi="Calibri" w:cs="Calibri"/>
                <w:color w:val="92D050"/>
                <w:sz w:val="40"/>
                <w:szCs w:val="40"/>
                <w:lang w:eastAsia="en-GB"/>
              </w:rPr>
              <w:t> </w:t>
            </w:r>
          </w:p>
        </w:tc>
        <w:tc>
          <w:tcPr>
            <w:tcW w:w="13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BF804" w14:textId="77777777" w:rsidR="005216A7" w:rsidRPr="003B7BE6" w:rsidRDefault="005216A7" w:rsidP="005216A7">
            <w:pPr>
              <w:spacing w:after="0" w:line="240" w:lineRule="auto"/>
              <w:rPr>
                <w:rFonts w:ascii="Arial" w:eastAsia="Times New Roman" w:hAnsi="Arial" w:cs="Arial"/>
                <w:b/>
                <w:bCs/>
                <w:color w:val="000000"/>
                <w:lang w:eastAsia="en-GB"/>
              </w:rPr>
            </w:pPr>
            <w:r w:rsidRPr="003B7BE6">
              <w:rPr>
                <w:rFonts w:ascii="Arial" w:eastAsia="Times New Roman" w:hAnsi="Arial" w:cs="Arial"/>
                <w:b/>
                <w:bCs/>
                <w:color w:val="000000"/>
                <w:lang w:eastAsia="en-GB"/>
              </w:rPr>
              <w:t>Green</w:t>
            </w:r>
          </w:p>
        </w:tc>
      </w:tr>
      <w:tr w:rsidR="005216A7" w:rsidRPr="005216A7" w14:paraId="0BB60239" w14:textId="77777777" w:rsidTr="005216A7">
        <w:trPr>
          <w:trHeight w:val="654"/>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449E116D" w14:textId="77777777" w:rsidR="005216A7" w:rsidRPr="005216A7" w:rsidRDefault="005216A7" w:rsidP="005216A7">
            <w:pPr>
              <w:spacing w:after="0" w:line="240" w:lineRule="auto"/>
              <w:jc w:val="center"/>
              <w:rPr>
                <w:rFonts w:ascii="Calibri" w:eastAsia="Times New Roman" w:hAnsi="Calibri" w:cs="Calibri"/>
                <w:color w:val="92D050"/>
                <w:sz w:val="40"/>
                <w:szCs w:val="40"/>
                <w:lang w:eastAsia="en-GB"/>
              </w:rPr>
            </w:pPr>
            <w:r w:rsidRPr="005216A7">
              <w:rPr>
                <w:rFonts w:ascii="Calibri" w:eastAsia="Times New Roman" w:hAnsi="Calibri" w:cs="Calibri"/>
                <w:color w:val="92D050"/>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7F0F5ED5"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Create safe and secure cycle parking at Harrow on the Hill station by May </w:t>
            </w:r>
            <w:proofErr w:type="gramStart"/>
            <w:r w:rsidRPr="003B7BE6">
              <w:rPr>
                <w:rFonts w:ascii="Arial" w:eastAsia="Times New Roman" w:hAnsi="Arial" w:cs="Arial"/>
                <w:color w:val="000000"/>
                <w:lang w:eastAsia="en-GB"/>
              </w:rPr>
              <w:t>2024 ,</w:t>
            </w:r>
            <w:proofErr w:type="gramEnd"/>
            <w:r w:rsidRPr="003B7BE6">
              <w:rPr>
                <w:rFonts w:ascii="Arial" w:eastAsia="Times New Roman" w:hAnsi="Arial" w:cs="Arial"/>
                <w:color w:val="000000"/>
                <w:lang w:eastAsia="en-GB"/>
              </w:rPr>
              <w:t xml:space="preserve"> encouraging more active travel and healthier lifestyles  </w:t>
            </w:r>
          </w:p>
        </w:tc>
      </w:tr>
      <w:tr w:rsidR="005216A7" w:rsidRPr="005216A7" w14:paraId="00B795BB" w14:textId="77777777" w:rsidTr="005216A7">
        <w:trPr>
          <w:trHeight w:val="654"/>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60800D76" w14:textId="77777777" w:rsidR="005216A7" w:rsidRPr="005216A7" w:rsidRDefault="005216A7" w:rsidP="005216A7">
            <w:pPr>
              <w:spacing w:after="0" w:line="240" w:lineRule="auto"/>
              <w:jc w:val="center"/>
              <w:rPr>
                <w:rFonts w:ascii="Calibri" w:eastAsia="Times New Roman" w:hAnsi="Calibri" w:cs="Calibri"/>
                <w:color w:val="92D050"/>
                <w:sz w:val="40"/>
                <w:szCs w:val="40"/>
                <w:lang w:eastAsia="en-GB"/>
              </w:rPr>
            </w:pPr>
            <w:r w:rsidRPr="005216A7">
              <w:rPr>
                <w:rFonts w:ascii="Calibri" w:eastAsia="Times New Roman" w:hAnsi="Calibri" w:cs="Calibri"/>
                <w:color w:val="92D050"/>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2B915005"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 xml:space="preserve">Improve our website and create a more personalised service through the </w:t>
            </w:r>
            <w:proofErr w:type="spellStart"/>
            <w:r w:rsidRPr="003B7BE6">
              <w:rPr>
                <w:rFonts w:ascii="Arial" w:eastAsia="Times New Roman" w:hAnsi="Arial" w:cs="Arial"/>
                <w:color w:val="000000"/>
                <w:lang w:eastAsia="en-GB"/>
              </w:rPr>
              <w:t>MyHarrow</w:t>
            </w:r>
            <w:proofErr w:type="spellEnd"/>
            <w:r w:rsidRPr="003B7BE6">
              <w:rPr>
                <w:rFonts w:ascii="Arial" w:eastAsia="Times New Roman" w:hAnsi="Arial" w:cs="Arial"/>
                <w:color w:val="000000"/>
                <w:lang w:eastAsia="en-GB"/>
              </w:rPr>
              <w:t xml:space="preserve"> Account, the ability to track progress of reported items online and enhance the customer experience</w:t>
            </w:r>
          </w:p>
        </w:tc>
      </w:tr>
      <w:tr w:rsidR="005216A7" w:rsidRPr="005216A7" w14:paraId="1E7B8173"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1DF7C61B" w14:textId="77777777" w:rsidR="005216A7" w:rsidRPr="005216A7" w:rsidRDefault="005216A7" w:rsidP="005216A7">
            <w:pPr>
              <w:spacing w:after="0" w:line="240" w:lineRule="auto"/>
              <w:jc w:val="center"/>
              <w:rPr>
                <w:rFonts w:ascii="Calibri" w:eastAsia="Times New Roman" w:hAnsi="Calibri" w:cs="Calibri"/>
                <w:color w:val="92D050"/>
                <w:sz w:val="40"/>
                <w:szCs w:val="40"/>
                <w:lang w:eastAsia="en-GB"/>
              </w:rPr>
            </w:pPr>
            <w:r w:rsidRPr="005216A7">
              <w:rPr>
                <w:rFonts w:ascii="Calibri" w:eastAsia="Times New Roman" w:hAnsi="Calibri" w:cs="Calibri"/>
                <w:color w:val="92D050"/>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4577C2DD"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Respond to 90% of complaints in 15 working days, improving our responsiveness and customer experience.</w:t>
            </w:r>
          </w:p>
        </w:tc>
      </w:tr>
      <w:tr w:rsidR="005216A7" w:rsidRPr="005216A7" w14:paraId="1B7252C0" w14:textId="77777777" w:rsidTr="005216A7">
        <w:trPr>
          <w:trHeight w:val="654"/>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0321DCD1" w14:textId="77777777" w:rsidR="005216A7" w:rsidRPr="005216A7" w:rsidRDefault="005216A7" w:rsidP="005216A7">
            <w:pPr>
              <w:spacing w:after="0" w:line="240" w:lineRule="auto"/>
              <w:jc w:val="center"/>
              <w:rPr>
                <w:rFonts w:ascii="Calibri" w:eastAsia="Times New Roman" w:hAnsi="Calibri" w:cs="Calibri"/>
                <w:color w:val="92D050"/>
                <w:sz w:val="40"/>
                <w:szCs w:val="40"/>
                <w:lang w:eastAsia="en-GB"/>
              </w:rPr>
            </w:pPr>
            <w:r w:rsidRPr="005216A7">
              <w:rPr>
                <w:rFonts w:ascii="Calibri" w:eastAsia="Times New Roman" w:hAnsi="Calibri" w:cs="Calibri"/>
                <w:color w:val="92D050"/>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4520EEB4"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Rollout the first car parking spaces for car clubs in our car parks by May 2024, helping reduce the number of cars and emissions on our roads by giving residents easier access to cars when they need it, at a reasonable rate.</w:t>
            </w:r>
          </w:p>
        </w:tc>
      </w:tr>
      <w:tr w:rsidR="005216A7" w:rsidRPr="005216A7" w14:paraId="298C87F0"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0BDD54B0" w14:textId="77777777" w:rsidR="005216A7" w:rsidRPr="005216A7" w:rsidRDefault="005216A7" w:rsidP="005216A7">
            <w:pPr>
              <w:spacing w:after="0" w:line="240" w:lineRule="auto"/>
              <w:jc w:val="center"/>
              <w:rPr>
                <w:rFonts w:ascii="Calibri" w:eastAsia="Times New Roman" w:hAnsi="Calibri" w:cs="Calibri"/>
                <w:color w:val="92D050"/>
                <w:sz w:val="40"/>
                <w:szCs w:val="40"/>
                <w:lang w:eastAsia="en-GB"/>
              </w:rPr>
            </w:pPr>
            <w:r w:rsidRPr="005216A7">
              <w:rPr>
                <w:rFonts w:ascii="Calibri" w:eastAsia="Times New Roman" w:hAnsi="Calibri" w:cs="Calibri"/>
                <w:color w:val="92D050"/>
                <w:sz w:val="40"/>
                <w:szCs w:val="40"/>
                <w:lang w:eastAsia="en-GB"/>
              </w:rPr>
              <w:t> </w:t>
            </w:r>
          </w:p>
        </w:tc>
        <w:tc>
          <w:tcPr>
            <w:tcW w:w="13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69B9C" w14:textId="77777777" w:rsidR="005216A7" w:rsidRPr="003B7BE6" w:rsidRDefault="005216A7" w:rsidP="005216A7">
            <w:pPr>
              <w:spacing w:after="0" w:line="240" w:lineRule="auto"/>
              <w:rPr>
                <w:rFonts w:ascii="Arial" w:eastAsia="Times New Roman" w:hAnsi="Arial" w:cs="Arial"/>
                <w:b/>
                <w:bCs/>
                <w:color w:val="000000"/>
                <w:lang w:eastAsia="en-GB"/>
              </w:rPr>
            </w:pPr>
            <w:r w:rsidRPr="003B7BE6">
              <w:rPr>
                <w:rFonts w:ascii="Arial" w:eastAsia="Times New Roman" w:hAnsi="Arial" w:cs="Arial"/>
                <w:b/>
                <w:bCs/>
                <w:color w:val="000000"/>
                <w:lang w:eastAsia="en-GB"/>
              </w:rPr>
              <w:t>Red</w:t>
            </w:r>
          </w:p>
        </w:tc>
      </w:tr>
      <w:tr w:rsidR="005216A7" w:rsidRPr="005216A7" w14:paraId="2710AEE7" w14:textId="77777777" w:rsidTr="005216A7">
        <w:trPr>
          <w:trHeight w:val="586"/>
        </w:trPr>
        <w:tc>
          <w:tcPr>
            <w:tcW w:w="1177" w:type="dxa"/>
            <w:tcBorders>
              <w:top w:val="nil"/>
              <w:left w:val="single" w:sz="4" w:space="0" w:color="auto"/>
              <w:bottom w:val="single" w:sz="4" w:space="0" w:color="auto"/>
              <w:right w:val="single" w:sz="4" w:space="0" w:color="auto"/>
            </w:tcBorders>
            <w:shd w:val="clear" w:color="auto" w:fill="auto"/>
            <w:noWrap/>
            <w:vAlign w:val="center"/>
            <w:hideMark/>
          </w:tcPr>
          <w:p w14:paraId="0F47DAFB" w14:textId="77777777" w:rsidR="005216A7" w:rsidRPr="005216A7" w:rsidRDefault="005216A7" w:rsidP="005216A7">
            <w:pPr>
              <w:spacing w:after="0" w:line="240" w:lineRule="auto"/>
              <w:jc w:val="center"/>
              <w:rPr>
                <w:rFonts w:ascii="Calibri" w:eastAsia="Times New Roman" w:hAnsi="Calibri" w:cs="Calibri"/>
                <w:color w:val="C00000"/>
                <w:sz w:val="40"/>
                <w:szCs w:val="40"/>
                <w:lang w:eastAsia="en-GB"/>
              </w:rPr>
            </w:pPr>
            <w:r w:rsidRPr="005216A7">
              <w:rPr>
                <w:rFonts w:ascii="Calibri" w:eastAsia="Times New Roman" w:hAnsi="Calibri" w:cs="Calibri"/>
                <w:color w:val="C00000"/>
                <w:sz w:val="40"/>
                <w:szCs w:val="40"/>
                <w:lang w:eastAsia="en-GB"/>
              </w:rPr>
              <w:t>●</w:t>
            </w:r>
          </w:p>
        </w:tc>
        <w:tc>
          <w:tcPr>
            <w:tcW w:w="13691" w:type="dxa"/>
            <w:tcBorders>
              <w:top w:val="nil"/>
              <w:left w:val="nil"/>
              <w:bottom w:val="single" w:sz="4" w:space="0" w:color="auto"/>
              <w:right w:val="single" w:sz="4" w:space="0" w:color="auto"/>
            </w:tcBorders>
            <w:shd w:val="clear" w:color="auto" w:fill="auto"/>
            <w:vAlign w:val="center"/>
            <w:hideMark/>
          </w:tcPr>
          <w:p w14:paraId="52A88C06" w14:textId="77777777" w:rsidR="005216A7" w:rsidRPr="003B7BE6" w:rsidRDefault="005216A7" w:rsidP="005216A7">
            <w:pPr>
              <w:spacing w:after="0" w:line="240" w:lineRule="auto"/>
              <w:rPr>
                <w:rFonts w:ascii="Arial" w:eastAsia="Times New Roman" w:hAnsi="Arial" w:cs="Arial"/>
                <w:color w:val="000000"/>
                <w:lang w:eastAsia="en-GB"/>
              </w:rPr>
            </w:pPr>
            <w:r w:rsidRPr="003B7BE6">
              <w:rPr>
                <w:rFonts w:ascii="Arial" w:eastAsia="Times New Roman" w:hAnsi="Arial" w:cs="Arial"/>
                <w:color w:val="000000"/>
                <w:lang w:eastAsia="en-GB"/>
              </w:rPr>
              <w:t>Install full fibre internet to all council homes End date April 2025</w:t>
            </w:r>
          </w:p>
        </w:tc>
      </w:tr>
    </w:tbl>
    <w:p w14:paraId="45EFC34E" w14:textId="77777777" w:rsidR="005216A7" w:rsidRPr="00885266" w:rsidRDefault="005216A7" w:rsidP="00CB7B79">
      <w:pPr>
        <w:pStyle w:val="ListParagraph"/>
        <w:spacing w:line="276" w:lineRule="auto"/>
        <w:ind w:left="0"/>
        <w:rPr>
          <w:rFonts w:eastAsia="Arial"/>
          <w:b/>
          <w:color w:val="000000" w:themeColor="text1"/>
          <w:sz w:val="32"/>
          <w:szCs w:val="32"/>
        </w:rPr>
      </w:pPr>
    </w:p>
    <w:p w14:paraId="2FFAE1A0" w14:textId="316BE797" w:rsidR="006E09F8" w:rsidRPr="00885266" w:rsidRDefault="696BAD16">
      <w:pPr>
        <w:rPr>
          <w:rFonts w:ascii="Arial" w:hAnsi="Arial" w:cs="Arial"/>
          <w:b/>
          <w:bCs/>
          <w:sz w:val="32"/>
          <w:szCs w:val="32"/>
        </w:rPr>
      </w:pPr>
      <w:r w:rsidRPr="00885266">
        <w:rPr>
          <w:rFonts w:ascii="Arial" w:hAnsi="Arial" w:cs="Arial"/>
          <w:b/>
          <w:bCs/>
          <w:sz w:val="32"/>
          <w:szCs w:val="32"/>
        </w:rPr>
        <w:t>Performance</w:t>
      </w:r>
      <w:r w:rsidR="34BE476C" w:rsidRPr="00885266">
        <w:rPr>
          <w:rFonts w:ascii="Arial" w:hAnsi="Arial" w:cs="Arial"/>
          <w:b/>
          <w:bCs/>
          <w:sz w:val="32"/>
          <w:szCs w:val="32"/>
        </w:rPr>
        <w:t xml:space="preserve"> </w:t>
      </w:r>
      <w:r w:rsidR="2EFF3FE7" w:rsidRPr="00885266">
        <w:rPr>
          <w:rFonts w:ascii="Arial" w:hAnsi="Arial" w:cs="Arial"/>
          <w:b/>
          <w:bCs/>
          <w:sz w:val="32"/>
          <w:szCs w:val="32"/>
        </w:rPr>
        <w:t>Indicators</w:t>
      </w:r>
      <w:r w:rsidR="34BE476C" w:rsidRPr="00885266">
        <w:rPr>
          <w:rFonts w:ascii="Arial" w:hAnsi="Arial" w:cs="Arial"/>
          <w:b/>
          <w:bCs/>
          <w:sz w:val="32"/>
          <w:szCs w:val="32"/>
        </w:rPr>
        <w:t xml:space="preserve"> – Residents First</w:t>
      </w:r>
      <w:r w:rsidR="2B5891D4" w:rsidRPr="00885266">
        <w:rPr>
          <w:rFonts w:ascii="Arial" w:hAnsi="Arial" w:cs="Arial"/>
          <w:b/>
          <w:bCs/>
          <w:sz w:val="32"/>
          <w:szCs w:val="32"/>
        </w:rPr>
        <w:t xml:space="preserve"> Q</w:t>
      </w:r>
      <w:r w:rsidR="009C6637" w:rsidRPr="00885266">
        <w:rPr>
          <w:rFonts w:ascii="Arial" w:hAnsi="Arial" w:cs="Arial"/>
          <w:b/>
          <w:bCs/>
          <w:sz w:val="32"/>
          <w:szCs w:val="32"/>
        </w:rPr>
        <w:t>3</w:t>
      </w:r>
    </w:p>
    <w:tbl>
      <w:tblPr>
        <w:tblW w:w="15446" w:type="dxa"/>
        <w:tblLook w:val="04A0" w:firstRow="1" w:lastRow="0" w:firstColumn="1" w:lastColumn="0" w:noHBand="0" w:noVBand="1"/>
      </w:tblPr>
      <w:tblGrid>
        <w:gridCol w:w="458"/>
        <w:gridCol w:w="8697"/>
        <w:gridCol w:w="3088"/>
        <w:gridCol w:w="2119"/>
        <w:gridCol w:w="1166"/>
      </w:tblGrid>
      <w:tr w:rsidR="004766E6" w:rsidRPr="004766E6" w14:paraId="78884951" w14:textId="77777777" w:rsidTr="004766E6">
        <w:trPr>
          <w:trHeight w:val="791"/>
        </w:trPr>
        <w:tc>
          <w:tcPr>
            <w:tcW w:w="9073"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901F130" w14:textId="77777777" w:rsidR="004766E6" w:rsidRPr="00885266" w:rsidRDefault="004766E6" w:rsidP="004766E6">
            <w:pPr>
              <w:spacing w:after="0" w:line="240" w:lineRule="auto"/>
              <w:jc w:val="center"/>
              <w:rPr>
                <w:rFonts w:ascii="Arial" w:eastAsia="Times New Roman" w:hAnsi="Arial" w:cs="Arial"/>
                <w:b/>
                <w:bCs/>
                <w:sz w:val="32"/>
                <w:szCs w:val="32"/>
                <w:lang w:eastAsia="en-GB"/>
              </w:rPr>
            </w:pPr>
            <w:r w:rsidRPr="00885266">
              <w:rPr>
                <w:rFonts w:ascii="Arial" w:eastAsia="Times New Roman" w:hAnsi="Arial" w:cs="Arial"/>
                <w:b/>
                <w:bCs/>
                <w:sz w:val="32"/>
                <w:szCs w:val="32"/>
                <w:lang w:eastAsia="en-GB"/>
              </w:rPr>
              <w:t>Indicator Description</w:t>
            </w:r>
          </w:p>
        </w:tc>
        <w:tc>
          <w:tcPr>
            <w:tcW w:w="3088" w:type="dxa"/>
            <w:tcBorders>
              <w:top w:val="single" w:sz="4" w:space="0" w:color="auto"/>
              <w:left w:val="nil"/>
              <w:bottom w:val="single" w:sz="4" w:space="0" w:color="auto"/>
              <w:right w:val="single" w:sz="4" w:space="0" w:color="auto"/>
            </w:tcBorders>
            <w:shd w:val="clear" w:color="DCE6F1" w:fill="DCE6F1"/>
            <w:vAlign w:val="center"/>
            <w:hideMark/>
          </w:tcPr>
          <w:p w14:paraId="3A8E9102" w14:textId="77777777" w:rsidR="004766E6" w:rsidRPr="00885266" w:rsidRDefault="004766E6" w:rsidP="004766E6">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Polarity: High ▲ or Low ▼</w:t>
            </w:r>
            <w:r w:rsidRPr="00885266">
              <w:rPr>
                <w:rFonts w:ascii="Arial" w:eastAsia="Times New Roman" w:hAnsi="Arial" w:cs="Arial"/>
                <w:b/>
                <w:bCs/>
                <w:lang w:eastAsia="en-GB"/>
              </w:rPr>
              <w:br/>
              <w:t>is 'good'</w:t>
            </w:r>
          </w:p>
        </w:tc>
        <w:tc>
          <w:tcPr>
            <w:tcW w:w="2119" w:type="dxa"/>
            <w:tcBorders>
              <w:top w:val="single" w:sz="4" w:space="0" w:color="auto"/>
              <w:left w:val="nil"/>
              <w:bottom w:val="single" w:sz="4" w:space="0" w:color="auto"/>
              <w:right w:val="single" w:sz="4" w:space="0" w:color="auto"/>
            </w:tcBorders>
            <w:shd w:val="clear" w:color="DCE6F1" w:fill="DCE6F1"/>
            <w:vAlign w:val="center"/>
            <w:hideMark/>
          </w:tcPr>
          <w:p w14:paraId="0A5DDA03" w14:textId="77777777" w:rsidR="004766E6" w:rsidRPr="00885266" w:rsidRDefault="004766E6" w:rsidP="004766E6">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Target Q3 2023/24</w:t>
            </w:r>
          </w:p>
        </w:tc>
        <w:tc>
          <w:tcPr>
            <w:tcW w:w="1166" w:type="dxa"/>
            <w:tcBorders>
              <w:top w:val="single" w:sz="4" w:space="0" w:color="auto"/>
              <w:left w:val="nil"/>
              <w:bottom w:val="single" w:sz="4" w:space="0" w:color="auto"/>
              <w:right w:val="single" w:sz="4" w:space="0" w:color="auto"/>
            </w:tcBorders>
            <w:shd w:val="clear" w:color="DCE6F1" w:fill="DCE6F1"/>
            <w:vAlign w:val="center"/>
            <w:hideMark/>
          </w:tcPr>
          <w:p w14:paraId="4D81683A" w14:textId="77777777" w:rsidR="004766E6" w:rsidRPr="00885266" w:rsidRDefault="004766E6" w:rsidP="004766E6">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Actual</w:t>
            </w:r>
            <w:r w:rsidRPr="00885266">
              <w:rPr>
                <w:rFonts w:ascii="Arial" w:eastAsia="Times New Roman" w:hAnsi="Arial" w:cs="Arial"/>
                <w:b/>
                <w:bCs/>
                <w:lang w:eastAsia="en-GB"/>
              </w:rPr>
              <w:br/>
              <w:t>Q3 2023/24</w:t>
            </w:r>
          </w:p>
        </w:tc>
      </w:tr>
      <w:tr w:rsidR="004766E6" w:rsidRPr="004766E6" w14:paraId="766F0BF7"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F7196DF"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63B5B8F5"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 of customer calls successfully answered (&lt;10% abandoned) (Revs &amp; Bens) </w:t>
            </w:r>
          </w:p>
        </w:tc>
        <w:tc>
          <w:tcPr>
            <w:tcW w:w="3088" w:type="dxa"/>
            <w:tcBorders>
              <w:top w:val="nil"/>
              <w:left w:val="nil"/>
              <w:bottom w:val="single" w:sz="4" w:space="0" w:color="auto"/>
              <w:right w:val="single" w:sz="4" w:space="0" w:color="auto"/>
            </w:tcBorders>
            <w:shd w:val="clear" w:color="auto" w:fill="auto"/>
            <w:noWrap/>
            <w:vAlign w:val="center"/>
            <w:hideMark/>
          </w:tcPr>
          <w:p w14:paraId="4D8587F0"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16BCE279"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166" w:type="dxa"/>
            <w:tcBorders>
              <w:top w:val="nil"/>
              <w:left w:val="nil"/>
              <w:bottom w:val="single" w:sz="4" w:space="0" w:color="auto"/>
              <w:right w:val="single" w:sz="4" w:space="0" w:color="auto"/>
            </w:tcBorders>
            <w:shd w:val="clear" w:color="auto" w:fill="auto"/>
            <w:noWrap/>
            <w:vAlign w:val="center"/>
            <w:hideMark/>
          </w:tcPr>
          <w:p w14:paraId="6748FF17"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93%</w:t>
            </w:r>
          </w:p>
        </w:tc>
      </w:tr>
      <w:tr w:rsidR="004766E6" w:rsidRPr="004766E6" w14:paraId="285CEE2E"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D2AF12D"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13731B4D"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customer calls successfully answered (&gt;90% answered)</w:t>
            </w:r>
          </w:p>
        </w:tc>
        <w:tc>
          <w:tcPr>
            <w:tcW w:w="3088" w:type="dxa"/>
            <w:tcBorders>
              <w:top w:val="nil"/>
              <w:left w:val="nil"/>
              <w:bottom w:val="single" w:sz="4" w:space="0" w:color="auto"/>
              <w:right w:val="single" w:sz="4" w:space="0" w:color="auto"/>
            </w:tcBorders>
            <w:shd w:val="clear" w:color="auto" w:fill="auto"/>
            <w:noWrap/>
            <w:vAlign w:val="center"/>
            <w:hideMark/>
          </w:tcPr>
          <w:p w14:paraId="41EB052E"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703295FE"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166" w:type="dxa"/>
            <w:tcBorders>
              <w:top w:val="nil"/>
              <w:left w:val="nil"/>
              <w:bottom w:val="single" w:sz="4" w:space="0" w:color="auto"/>
              <w:right w:val="single" w:sz="4" w:space="0" w:color="auto"/>
            </w:tcBorders>
            <w:shd w:val="clear" w:color="auto" w:fill="auto"/>
            <w:noWrap/>
            <w:vAlign w:val="center"/>
            <w:hideMark/>
          </w:tcPr>
          <w:p w14:paraId="5FB11AC5"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94%</w:t>
            </w:r>
          </w:p>
        </w:tc>
      </w:tr>
      <w:tr w:rsidR="004766E6" w:rsidRPr="004766E6" w14:paraId="513036DD"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102A22CC"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3B85958C"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employees trained in the Customer Excellence Academy</w:t>
            </w:r>
          </w:p>
        </w:tc>
        <w:tc>
          <w:tcPr>
            <w:tcW w:w="3088" w:type="dxa"/>
            <w:tcBorders>
              <w:top w:val="nil"/>
              <w:left w:val="nil"/>
              <w:bottom w:val="single" w:sz="4" w:space="0" w:color="auto"/>
              <w:right w:val="single" w:sz="4" w:space="0" w:color="auto"/>
            </w:tcBorders>
            <w:shd w:val="clear" w:color="auto" w:fill="auto"/>
            <w:noWrap/>
            <w:vAlign w:val="center"/>
            <w:hideMark/>
          </w:tcPr>
          <w:p w14:paraId="0EC6E07F"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7E9F2A4B"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15%</w:t>
            </w:r>
          </w:p>
        </w:tc>
        <w:tc>
          <w:tcPr>
            <w:tcW w:w="1166" w:type="dxa"/>
            <w:tcBorders>
              <w:top w:val="nil"/>
              <w:left w:val="nil"/>
              <w:bottom w:val="single" w:sz="4" w:space="0" w:color="auto"/>
              <w:right w:val="single" w:sz="4" w:space="0" w:color="auto"/>
            </w:tcBorders>
            <w:shd w:val="clear" w:color="auto" w:fill="auto"/>
            <w:noWrap/>
            <w:vAlign w:val="center"/>
            <w:hideMark/>
          </w:tcPr>
          <w:p w14:paraId="3B268E5C"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15%</w:t>
            </w:r>
          </w:p>
        </w:tc>
      </w:tr>
      <w:tr w:rsidR="004766E6" w:rsidRPr="004766E6" w14:paraId="09460AD9"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1B59526"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6E27BCFA"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operating time without active P1 incidents</w:t>
            </w:r>
          </w:p>
        </w:tc>
        <w:tc>
          <w:tcPr>
            <w:tcW w:w="3088" w:type="dxa"/>
            <w:tcBorders>
              <w:top w:val="nil"/>
              <w:left w:val="nil"/>
              <w:bottom w:val="single" w:sz="4" w:space="0" w:color="auto"/>
              <w:right w:val="single" w:sz="4" w:space="0" w:color="auto"/>
            </w:tcBorders>
            <w:shd w:val="clear" w:color="auto" w:fill="auto"/>
            <w:noWrap/>
            <w:vAlign w:val="center"/>
            <w:hideMark/>
          </w:tcPr>
          <w:p w14:paraId="0589AB6D"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0D821798"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c>
          <w:tcPr>
            <w:tcW w:w="1166" w:type="dxa"/>
            <w:tcBorders>
              <w:top w:val="nil"/>
              <w:left w:val="nil"/>
              <w:bottom w:val="single" w:sz="4" w:space="0" w:color="auto"/>
              <w:right w:val="single" w:sz="4" w:space="0" w:color="auto"/>
            </w:tcBorders>
            <w:shd w:val="clear" w:color="auto" w:fill="auto"/>
            <w:noWrap/>
            <w:vAlign w:val="center"/>
            <w:hideMark/>
          </w:tcPr>
          <w:p w14:paraId="52CFCF06"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r>
      <w:tr w:rsidR="004766E6" w:rsidRPr="004766E6" w14:paraId="0A7B84DB"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F1AEF5C"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275D9608"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operating time without active P1 or P2 outages on customer facing systems</w:t>
            </w:r>
          </w:p>
        </w:tc>
        <w:tc>
          <w:tcPr>
            <w:tcW w:w="3088" w:type="dxa"/>
            <w:tcBorders>
              <w:top w:val="nil"/>
              <w:left w:val="nil"/>
              <w:bottom w:val="single" w:sz="4" w:space="0" w:color="auto"/>
              <w:right w:val="single" w:sz="4" w:space="0" w:color="auto"/>
            </w:tcBorders>
            <w:shd w:val="clear" w:color="auto" w:fill="auto"/>
            <w:noWrap/>
            <w:vAlign w:val="center"/>
            <w:hideMark/>
          </w:tcPr>
          <w:p w14:paraId="4C51832D"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6E22401E"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98%</w:t>
            </w:r>
          </w:p>
        </w:tc>
        <w:tc>
          <w:tcPr>
            <w:tcW w:w="1166" w:type="dxa"/>
            <w:tcBorders>
              <w:top w:val="nil"/>
              <w:left w:val="nil"/>
              <w:bottom w:val="single" w:sz="4" w:space="0" w:color="auto"/>
              <w:right w:val="single" w:sz="4" w:space="0" w:color="auto"/>
            </w:tcBorders>
            <w:shd w:val="clear" w:color="auto" w:fill="auto"/>
            <w:noWrap/>
            <w:vAlign w:val="center"/>
            <w:hideMark/>
          </w:tcPr>
          <w:p w14:paraId="3302B8E2"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99%</w:t>
            </w:r>
          </w:p>
        </w:tc>
      </w:tr>
      <w:tr w:rsidR="004766E6" w:rsidRPr="004766E6" w14:paraId="430DCFEC"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FA4755D"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23374648"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Complaints answered within timescale</w:t>
            </w:r>
          </w:p>
        </w:tc>
        <w:tc>
          <w:tcPr>
            <w:tcW w:w="3088" w:type="dxa"/>
            <w:tcBorders>
              <w:top w:val="nil"/>
              <w:left w:val="nil"/>
              <w:bottom w:val="single" w:sz="4" w:space="0" w:color="auto"/>
              <w:right w:val="single" w:sz="4" w:space="0" w:color="auto"/>
            </w:tcBorders>
            <w:shd w:val="clear" w:color="auto" w:fill="auto"/>
            <w:noWrap/>
            <w:vAlign w:val="center"/>
            <w:hideMark/>
          </w:tcPr>
          <w:p w14:paraId="1A8FF54D"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1FC246D8"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166" w:type="dxa"/>
            <w:tcBorders>
              <w:top w:val="nil"/>
              <w:left w:val="nil"/>
              <w:bottom w:val="single" w:sz="4" w:space="0" w:color="auto"/>
              <w:right w:val="single" w:sz="4" w:space="0" w:color="auto"/>
            </w:tcBorders>
            <w:shd w:val="clear" w:color="auto" w:fill="auto"/>
            <w:noWrap/>
            <w:vAlign w:val="center"/>
            <w:hideMark/>
          </w:tcPr>
          <w:p w14:paraId="7B2484F6"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94%</w:t>
            </w:r>
          </w:p>
        </w:tc>
      </w:tr>
      <w:tr w:rsidR="004766E6" w:rsidRPr="004766E6" w14:paraId="4E3148E7"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03EE62A3"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6B4AA8C8"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PM1 Average time for processing new benefits claims (days)</w:t>
            </w:r>
          </w:p>
        </w:tc>
        <w:tc>
          <w:tcPr>
            <w:tcW w:w="3088" w:type="dxa"/>
            <w:tcBorders>
              <w:top w:val="nil"/>
              <w:left w:val="nil"/>
              <w:bottom w:val="single" w:sz="4" w:space="0" w:color="auto"/>
              <w:right w:val="single" w:sz="4" w:space="0" w:color="auto"/>
            </w:tcBorders>
            <w:shd w:val="clear" w:color="auto" w:fill="auto"/>
            <w:noWrap/>
            <w:vAlign w:val="center"/>
            <w:hideMark/>
          </w:tcPr>
          <w:p w14:paraId="2A39E8E2"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0AA7F30E"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25</w:t>
            </w:r>
          </w:p>
        </w:tc>
        <w:tc>
          <w:tcPr>
            <w:tcW w:w="1166" w:type="dxa"/>
            <w:tcBorders>
              <w:top w:val="nil"/>
              <w:left w:val="nil"/>
              <w:bottom w:val="single" w:sz="4" w:space="0" w:color="auto"/>
              <w:right w:val="single" w:sz="4" w:space="0" w:color="auto"/>
            </w:tcBorders>
            <w:shd w:val="clear" w:color="auto" w:fill="auto"/>
            <w:noWrap/>
            <w:vAlign w:val="center"/>
            <w:hideMark/>
          </w:tcPr>
          <w:p w14:paraId="68242877"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24.03</w:t>
            </w:r>
          </w:p>
        </w:tc>
      </w:tr>
      <w:tr w:rsidR="004766E6" w:rsidRPr="004766E6" w14:paraId="2D04ADC4"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3C6A06E"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060585FD"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PM5 Average time for processing changes of circumstances (days)</w:t>
            </w:r>
          </w:p>
        </w:tc>
        <w:tc>
          <w:tcPr>
            <w:tcW w:w="3088" w:type="dxa"/>
            <w:tcBorders>
              <w:top w:val="nil"/>
              <w:left w:val="nil"/>
              <w:bottom w:val="single" w:sz="4" w:space="0" w:color="auto"/>
              <w:right w:val="single" w:sz="4" w:space="0" w:color="auto"/>
            </w:tcBorders>
            <w:shd w:val="clear" w:color="auto" w:fill="auto"/>
            <w:noWrap/>
            <w:vAlign w:val="center"/>
            <w:hideMark/>
          </w:tcPr>
          <w:p w14:paraId="1CF1EF36"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0872BC38"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12</w:t>
            </w:r>
          </w:p>
        </w:tc>
        <w:tc>
          <w:tcPr>
            <w:tcW w:w="1166" w:type="dxa"/>
            <w:tcBorders>
              <w:top w:val="nil"/>
              <w:left w:val="nil"/>
              <w:bottom w:val="single" w:sz="4" w:space="0" w:color="auto"/>
              <w:right w:val="single" w:sz="4" w:space="0" w:color="auto"/>
            </w:tcBorders>
            <w:shd w:val="clear" w:color="auto" w:fill="auto"/>
            <w:noWrap/>
            <w:vAlign w:val="center"/>
            <w:hideMark/>
          </w:tcPr>
          <w:p w14:paraId="34AB5C67"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9.29</w:t>
            </w:r>
          </w:p>
        </w:tc>
      </w:tr>
      <w:tr w:rsidR="004766E6" w:rsidRPr="004766E6" w14:paraId="13BD4C40"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278B0395"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1B153AA1"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Proportion of staff trained in information security </w:t>
            </w:r>
          </w:p>
        </w:tc>
        <w:tc>
          <w:tcPr>
            <w:tcW w:w="3088" w:type="dxa"/>
            <w:tcBorders>
              <w:top w:val="nil"/>
              <w:left w:val="nil"/>
              <w:bottom w:val="single" w:sz="4" w:space="0" w:color="auto"/>
              <w:right w:val="single" w:sz="4" w:space="0" w:color="auto"/>
            </w:tcBorders>
            <w:shd w:val="clear" w:color="auto" w:fill="auto"/>
            <w:noWrap/>
            <w:vAlign w:val="center"/>
            <w:hideMark/>
          </w:tcPr>
          <w:p w14:paraId="1877019E"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2885B6AF"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166" w:type="dxa"/>
            <w:tcBorders>
              <w:top w:val="nil"/>
              <w:left w:val="nil"/>
              <w:bottom w:val="single" w:sz="4" w:space="0" w:color="auto"/>
              <w:right w:val="single" w:sz="4" w:space="0" w:color="auto"/>
            </w:tcBorders>
            <w:shd w:val="clear" w:color="auto" w:fill="auto"/>
            <w:noWrap/>
            <w:vAlign w:val="center"/>
            <w:hideMark/>
          </w:tcPr>
          <w:p w14:paraId="2CBE1877"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91%</w:t>
            </w:r>
          </w:p>
        </w:tc>
      </w:tr>
      <w:tr w:rsidR="004766E6" w:rsidRPr="004766E6" w14:paraId="426601B5"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022DD82"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3498AF26" w14:textId="77777777" w:rsidR="004766E6" w:rsidRPr="00885266" w:rsidRDefault="004766E6" w:rsidP="004766E6">
            <w:pPr>
              <w:spacing w:after="0" w:line="240" w:lineRule="auto"/>
              <w:rPr>
                <w:rFonts w:ascii="Arial" w:eastAsia="Times New Roman" w:hAnsi="Arial" w:cs="Arial"/>
                <w:sz w:val="20"/>
                <w:szCs w:val="20"/>
                <w:lang w:eastAsia="en-GB"/>
              </w:rPr>
            </w:pPr>
            <w:proofErr w:type="spellStart"/>
            <w:r w:rsidRPr="00885266">
              <w:rPr>
                <w:rFonts w:ascii="Arial" w:eastAsia="Times New Roman" w:hAnsi="Arial" w:cs="Arial"/>
                <w:sz w:val="20"/>
                <w:szCs w:val="20"/>
                <w:lang w:eastAsia="en-GB"/>
              </w:rPr>
              <w:t>Self service</w:t>
            </w:r>
            <w:proofErr w:type="spellEnd"/>
            <w:r w:rsidRPr="00885266">
              <w:rPr>
                <w:rFonts w:ascii="Arial" w:eastAsia="Times New Roman" w:hAnsi="Arial" w:cs="Arial"/>
                <w:sz w:val="20"/>
                <w:szCs w:val="20"/>
                <w:lang w:eastAsia="en-GB"/>
              </w:rPr>
              <w:t xml:space="preserve"> as a proportion of overall contact</w:t>
            </w:r>
          </w:p>
        </w:tc>
        <w:tc>
          <w:tcPr>
            <w:tcW w:w="3088" w:type="dxa"/>
            <w:tcBorders>
              <w:top w:val="nil"/>
              <w:left w:val="nil"/>
              <w:bottom w:val="single" w:sz="4" w:space="0" w:color="auto"/>
              <w:right w:val="single" w:sz="4" w:space="0" w:color="auto"/>
            </w:tcBorders>
            <w:shd w:val="clear" w:color="auto" w:fill="auto"/>
            <w:noWrap/>
            <w:vAlign w:val="center"/>
            <w:hideMark/>
          </w:tcPr>
          <w:p w14:paraId="6084265C"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48C0844B"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95%</w:t>
            </w:r>
          </w:p>
        </w:tc>
        <w:tc>
          <w:tcPr>
            <w:tcW w:w="1166" w:type="dxa"/>
            <w:tcBorders>
              <w:top w:val="nil"/>
              <w:left w:val="nil"/>
              <w:bottom w:val="single" w:sz="4" w:space="0" w:color="auto"/>
              <w:right w:val="single" w:sz="4" w:space="0" w:color="auto"/>
            </w:tcBorders>
            <w:shd w:val="clear" w:color="auto" w:fill="auto"/>
            <w:noWrap/>
            <w:vAlign w:val="center"/>
            <w:hideMark/>
          </w:tcPr>
          <w:p w14:paraId="1CA0082A"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95%</w:t>
            </w:r>
          </w:p>
        </w:tc>
      </w:tr>
      <w:tr w:rsidR="004766E6" w:rsidRPr="004766E6" w14:paraId="3819885C"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5E5C5D69" w14:textId="77777777" w:rsidR="004766E6" w:rsidRPr="00885266" w:rsidRDefault="004766E6" w:rsidP="004766E6">
            <w:pPr>
              <w:spacing w:after="0" w:line="240" w:lineRule="auto"/>
              <w:jc w:val="center"/>
              <w:rPr>
                <w:rFonts w:ascii="Arial" w:eastAsia="Times New Roman" w:hAnsi="Arial" w:cs="Arial"/>
                <w:color w:val="92D050"/>
                <w:sz w:val="40"/>
                <w:szCs w:val="40"/>
                <w:lang w:eastAsia="en-GB"/>
              </w:rPr>
            </w:pPr>
            <w:r w:rsidRPr="00885266">
              <w:rPr>
                <w:rFonts w:ascii="Arial" w:eastAsia="Times New Roman" w:hAnsi="Arial" w:cs="Arial"/>
                <w:color w:val="92D050"/>
                <w:sz w:val="40"/>
                <w:szCs w:val="40"/>
                <w:lang w:eastAsia="en-GB"/>
              </w:rPr>
              <w:lastRenderedPageBreak/>
              <w:t>●</w:t>
            </w:r>
          </w:p>
        </w:tc>
        <w:tc>
          <w:tcPr>
            <w:tcW w:w="8697" w:type="dxa"/>
            <w:tcBorders>
              <w:top w:val="nil"/>
              <w:left w:val="nil"/>
              <w:bottom w:val="single" w:sz="4" w:space="0" w:color="auto"/>
              <w:right w:val="single" w:sz="4" w:space="0" w:color="auto"/>
            </w:tcBorders>
            <w:shd w:val="clear" w:color="auto" w:fill="auto"/>
            <w:noWrap/>
            <w:vAlign w:val="center"/>
            <w:hideMark/>
          </w:tcPr>
          <w:p w14:paraId="18786B20"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Total of all IT incidents raised during reporting period</w:t>
            </w:r>
          </w:p>
        </w:tc>
        <w:tc>
          <w:tcPr>
            <w:tcW w:w="3088" w:type="dxa"/>
            <w:tcBorders>
              <w:top w:val="nil"/>
              <w:left w:val="nil"/>
              <w:bottom w:val="single" w:sz="4" w:space="0" w:color="auto"/>
              <w:right w:val="single" w:sz="4" w:space="0" w:color="auto"/>
            </w:tcBorders>
            <w:shd w:val="clear" w:color="auto" w:fill="auto"/>
            <w:noWrap/>
            <w:vAlign w:val="center"/>
            <w:hideMark/>
          </w:tcPr>
          <w:p w14:paraId="5EB26644"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7D0A2F04"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4500</w:t>
            </w:r>
          </w:p>
        </w:tc>
        <w:tc>
          <w:tcPr>
            <w:tcW w:w="1166" w:type="dxa"/>
            <w:tcBorders>
              <w:top w:val="nil"/>
              <w:left w:val="nil"/>
              <w:bottom w:val="single" w:sz="4" w:space="0" w:color="auto"/>
              <w:right w:val="single" w:sz="4" w:space="0" w:color="auto"/>
            </w:tcBorders>
            <w:shd w:val="clear" w:color="auto" w:fill="auto"/>
            <w:noWrap/>
            <w:vAlign w:val="center"/>
            <w:hideMark/>
          </w:tcPr>
          <w:p w14:paraId="0ABAB760"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3650</w:t>
            </w:r>
          </w:p>
        </w:tc>
      </w:tr>
      <w:tr w:rsidR="004766E6" w:rsidRPr="004766E6" w14:paraId="7673477F"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46910AE3" w14:textId="77777777" w:rsidR="004766E6" w:rsidRPr="00885266" w:rsidRDefault="004766E6" w:rsidP="004766E6">
            <w:pPr>
              <w:spacing w:after="0" w:line="240" w:lineRule="auto"/>
              <w:jc w:val="center"/>
              <w:rPr>
                <w:rFonts w:ascii="Arial" w:eastAsia="Times New Roman" w:hAnsi="Arial" w:cs="Arial"/>
                <w:color w:val="C0504D"/>
                <w:sz w:val="40"/>
                <w:szCs w:val="40"/>
                <w:lang w:eastAsia="en-GB"/>
              </w:rPr>
            </w:pPr>
            <w:r w:rsidRPr="00885266">
              <w:rPr>
                <w:rFonts w:ascii="Arial" w:eastAsia="Times New Roman" w:hAnsi="Arial" w:cs="Arial"/>
                <w:color w:val="C0504D"/>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455B7BA9"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Average Wait Time (seconds) before a telephone call is answered</w:t>
            </w:r>
          </w:p>
        </w:tc>
        <w:tc>
          <w:tcPr>
            <w:tcW w:w="3088" w:type="dxa"/>
            <w:tcBorders>
              <w:top w:val="nil"/>
              <w:left w:val="nil"/>
              <w:bottom w:val="single" w:sz="4" w:space="0" w:color="auto"/>
              <w:right w:val="single" w:sz="4" w:space="0" w:color="auto"/>
            </w:tcBorders>
            <w:shd w:val="clear" w:color="auto" w:fill="auto"/>
            <w:noWrap/>
            <w:vAlign w:val="center"/>
            <w:hideMark/>
          </w:tcPr>
          <w:p w14:paraId="61A3CA06"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638A3AE5"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120</w:t>
            </w:r>
          </w:p>
        </w:tc>
        <w:tc>
          <w:tcPr>
            <w:tcW w:w="1166" w:type="dxa"/>
            <w:tcBorders>
              <w:top w:val="nil"/>
              <w:left w:val="nil"/>
              <w:bottom w:val="single" w:sz="4" w:space="0" w:color="auto"/>
              <w:right w:val="single" w:sz="4" w:space="0" w:color="auto"/>
            </w:tcBorders>
            <w:shd w:val="clear" w:color="auto" w:fill="auto"/>
            <w:noWrap/>
            <w:vAlign w:val="center"/>
            <w:hideMark/>
          </w:tcPr>
          <w:p w14:paraId="4902408D"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189</w:t>
            </w:r>
          </w:p>
        </w:tc>
      </w:tr>
      <w:tr w:rsidR="004766E6" w:rsidRPr="004766E6" w14:paraId="1BD56673"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3F8AD104" w14:textId="77777777" w:rsidR="004766E6" w:rsidRPr="00885266" w:rsidRDefault="004766E6" w:rsidP="004766E6">
            <w:pPr>
              <w:spacing w:after="0" w:line="240" w:lineRule="auto"/>
              <w:jc w:val="center"/>
              <w:rPr>
                <w:rFonts w:ascii="Arial" w:eastAsia="Times New Roman" w:hAnsi="Arial" w:cs="Arial"/>
                <w:color w:val="C0504D"/>
                <w:sz w:val="40"/>
                <w:szCs w:val="40"/>
                <w:lang w:eastAsia="en-GB"/>
              </w:rPr>
            </w:pPr>
            <w:r w:rsidRPr="00885266">
              <w:rPr>
                <w:rFonts w:ascii="Arial" w:eastAsia="Times New Roman" w:hAnsi="Arial" w:cs="Arial"/>
                <w:color w:val="C0504D"/>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4B816649"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FOI responses within 20 working days</w:t>
            </w:r>
          </w:p>
        </w:tc>
        <w:tc>
          <w:tcPr>
            <w:tcW w:w="3088" w:type="dxa"/>
            <w:tcBorders>
              <w:top w:val="nil"/>
              <w:left w:val="nil"/>
              <w:bottom w:val="single" w:sz="4" w:space="0" w:color="auto"/>
              <w:right w:val="single" w:sz="4" w:space="0" w:color="auto"/>
            </w:tcBorders>
            <w:shd w:val="clear" w:color="auto" w:fill="auto"/>
            <w:noWrap/>
            <w:vAlign w:val="center"/>
            <w:hideMark/>
          </w:tcPr>
          <w:p w14:paraId="3E3DE493"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67769E03"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166" w:type="dxa"/>
            <w:tcBorders>
              <w:top w:val="nil"/>
              <w:left w:val="nil"/>
              <w:bottom w:val="single" w:sz="4" w:space="0" w:color="auto"/>
              <w:right w:val="single" w:sz="4" w:space="0" w:color="auto"/>
            </w:tcBorders>
            <w:shd w:val="clear" w:color="auto" w:fill="auto"/>
            <w:noWrap/>
            <w:vAlign w:val="center"/>
            <w:hideMark/>
          </w:tcPr>
          <w:p w14:paraId="4C98C549"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83%</w:t>
            </w:r>
          </w:p>
        </w:tc>
      </w:tr>
      <w:tr w:rsidR="004766E6" w:rsidRPr="004766E6" w14:paraId="2CAECB17" w14:textId="77777777" w:rsidTr="004766E6">
        <w:trPr>
          <w:trHeight w:val="715"/>
        </w:trPr>
        <w:tc>
          <w:tcPr>
            <w:tcW w:w="376" w:type="dxa"/>
            <w:tcBorders>
              <w:top w:val="nil"/>
              <w:left w:val="single" w:sz="4" w:space="0" w:color="auto"/>
              <w:bottom w:val="single" w:sz="4" w:space="0" w:color="auto"/>
              <w:right w:val="single" w:sz="4" w:space="0" w:color="auto"/>
            </w:tcBorders>
            <w:shd w:val="clear" w:color="auto" w:fill="auto"/>
            <w:noWrap/>
            <w:vAlign w:val="center"/>
            <w:hideMark/>
          </w:tcPr>
          <w:p w14:paraId="64C816F4" w14:textId="77777777" w:rsidR="004766E6" w:rsidRPr="00885266" w:rsidRDefault="004766E6" w:rsidP="004766E6">
            <w:pPr>
              <w:spacing w:after="0" w:line="240" w:lineRule="auto"/>
              <w:jc w:val="center"/>
              <w:rPr>
                <w:rFonts w:ascii="Arial" w:eastAsia="Times New Roman" w:hAnsi="Arial" w:cs="Arial"/>
                <w:color w:val="C0504D"/>
                <w:sz w:val="40"/>
                <w:szCs w:val="40"/>
                <w:lang w:eastAsia="en-GB"/>
              </w:rPr>
            </w:pPr>
            <w:r w:rsidRPr="00885266">
              <w:rPr>
                <w:rFonts w:ascii="Arial" w:eastAsia="Times New Roman" w:hAnsi="Arial" w:cs="Arial"/>
                <w:color w:val="C0504D"/>
                <w:sz w:val="40"/>
                <w:szCs w:val="40"/>
                <w:lang w:eastAsia="en-GB"/>
              </w:rPr>
              <w:t>●</w:t>
            </w:r>
          </w:p>
        </w:tc>
        <w:tc>
          <w:tcPr>
            <w:tcW w:w="8697" w:type="dxa"/>
            <w:tcBorders>
              <w:top w:val="nil"/>
              <w:left w:val="nil"/>
              <w:bottom w:val="single" w:sz="4" w:space="0" w:color="auto"/>
              <w:right w:val="single" w:sz="4" w:space="0" w:color="auto"/>
            </w:tcBorders>
            <w:shd w:val="clear" w:color="auto" w:fill="auto"/>
            <w:noWrap/>
            <w:vAlign w:val="center"/>
            <w:hideMark/>
          </w:tcPr>
          <w:p w14:paraId="6B256BED" w14:textId="77777777" w:rsidR="004766E6" w:rsidRPr="00885266" w:rsidRDefault="004766E6" w:rsidP="004766E6">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Average Wait Time (seconds) before a telephone call is answered (Revs &amp; Bens)</w:t>
            </w:r>
          </w:p>
        </w:tc>
        <w:tc>
          <w:tcPr>
            <w:tcW w:w="3088" w:type="dxa"/>
            <w:tcBorders>
              <w:top w:val="nil"/>
              <w:left w:val="nil"/>
              <w:bottom w:val="single" w:sz="4" w:space="0" w:color="auto"/>
              <w:right w:val="single" w:sz="4" w:space="0" w:color="auto"/>
            </w:tcBorders>
            <w:shd w:val="clear" w:color="auto" w:fill="auto"/>
            <w:noWrap/>
            <w:vAlign w:val="center"/>
            <w:hideMark/>
          </w:tcPr>
          <w:p w14:paraId="15AA4269" w14:textId="77777777" w:rsidR="004766E6" w:rsidRPr="00885266" w:rsidRDefault="004766E6" w:rsidP="004766E6">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2119" w:type="dxa"/>
            <w:tcBorders>
              <w:top w:val="nil"/>
              <w:left w:val="nil"/>
              <w:bottom w:val="single" w:sz="4" w:space="0" w:color="auto"/>
              <w:right w:val="single" w:sz="4" w:space="0" w:color="auto"/>
            </w:tcBorders>
            <w:shd w:val="clear" w:color="auto" w:fill="auto"/>
            <w:noWrap/>
            <w:vAlign w:val="center"/>
            <w:hideMark/>
          </w:tcPr>
          <w:p w14:paraId="3FC26B6B"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180</w:t>
            </w:r>
          </w:p>
        </w:tc>
        <w:tc>
          <w:tcPr>
            <w:tcW w:w="1166" w:type="dxa"/>
            <w:tcBorders>
              <w:top w:val="nil"/>
              <w:left w:val="nil"/>
              <w:bottom w:val="single" w:sz="4" w:space="0" w:color="auto"/>
              <w:right w:val="single" w:sz="4" w:space="0" w:color="auto"/>
            </w:tcBorders>
            <w:shd w:val="clear" w:color="auto" w:fill="auto"/>
            <w:noWrap/>
            <w:vAlign w:val="center"/>
            <w:hideMark/>
          </w:tcPr>
          <w:p w14:paraId="209FC755" w14:textId="77777777" w:rsidR="004766E6" w:rsidRPr="00885266" w:rsidRDefault="004766E6" w:rsidP="004766E6">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192</w:t>
            </w:r>
          </w:p>
        </w:tc>
      </w:tr>
    </w:tbl>
    <w:p w14:paraId="31286903" w14:textId="77777777" w:rsidR="00D1452F" w:rsidRDefault="00D1452F" w:rsidP="00D1452F">
      <w:pPr>
        <w:spacing w:after="0"/>
        <w:rPr>
          <w:rFonts w:ascii="Arial" w:hAnsi="Arial" w:cs="Arial"/>
          <w:b/>
          <w:bCs/>
          <w:sz w:val="32"/>
          <w:szCs w:val="32"/>
        </w:rPr>
      </w:pPr>
    </w:p>
    <w:p w14:paraId="3523CBB7" w14:textId="77777777" w:rsidR="00C5042A" w:rsidRDefault="00C5042A" w:rsidP="00D1452F">
      <w:pPr>
        <w:spacing w:after="0"/>
        <w:rPr>
          <w:rFonts w:ascii="Arial" w:hAnsi="Arial" w:cs="Arial"/>
          <w:b/>
          <w:bCs/>
          <w:sz w:val="32"/>
          <w:szCs w:val="32"/>
        </w:rPr>
      </w:pPr>
    </w:p>
    <w:p w14:paraId="2E55EACC" w14:textId="27ACF464" w:rsidR="0021103E" w:rsidRPr="00885266" w:rsidRDefault="00837785" w:rsidP="00D1452F">
      <w:pPr>
        <w:spacing w:after="0"/>
        <w:rPr>
          <w:rFonts w:ascii="Arial" w:hAnsi="Arial" w:cs="Arial"/>
          <w:b/>
          <w:bCs/>
          <w:sz w:val="32"/>
          <w:szCs w:val="32"/>
        </w:rPr>
      </w:pPr>
      <w:r w:rsidRPr="00885266">
        <w:rPr>
          <w:rFonts w:ascii="Arial" w:hAnsi="Arial" w:cs="Arial"/>
          <w:b/>
          <w:bCs/>
          <w:sz w:val="32"/>
          <w:szCs w:val="32"/>
        </w:rPr>
        <w:t>Key actions over the next quarter</w:t>
      </w:r>
    </w:p>
    <w:p w14:paraId="1C33C320" w14:textId="765152E8" w:rsidR="003B4127" w:rsidRPr="00885266" w:rsidRDefault="003B4127" w:rsidP="00D1452F">
      <w:pPr>
        <w:pStyle w:val="ListParagraph"/>
        <w:numPr>
          <w:ilvl w:val="0"/>
          <w:numId w:val="34"/>
        </w:numPr>
      </w:pPr>
      <w:r w:rsidRPr="00885266">
        <w:t xml:space="preserve">The </w:t>
      </w:r>
      <w:r w:rsidRPr="00960301">
        <w:rPr>
          <w:b/>
          <w:bCs/>
        </w:rPr>
        <w:t>Careline service</w:t>
      </w:r>
      <w:r w:rsidRPr="00885266">
        <w:t xml:space="preserve"> will undergo the UK Telecommunications (Security) Act (TSA) accreditation process in February. </w:t>
      </w:r>
    </w:p>
    <w:p w14:paraId="08D1532F" w14:textId="2D967802" w:rsidR="003B4127" w:rsidRPr="00885266" w:rsidRDefault="003B4127" w:rsidP="00D2028B">
      <w:pPr>
        <w:pStyle w:val="ListParagraph"/>
        <w:numPr>
          <w:ilvl w:val="0"/>
          <w:numId w:val="34"/>
        </w:numPr>
        <w:spacing w:before="100" w:beforeAutospacing="1" w:after="100" w:afterAutospacing="1"/>
      </w:pPr>
      <w:r w:rsidRPr="00885266">
        <w:t xml:space="preserve">Although live, the Digital team will continue to improve the </w:t>
      </w:r>
      <w:r w:rsidRPr="00960301">
        <w:rPr>
          <w:b/>
          <w:bCs/>
        </w:rPr>
        <w:t xml:space="preserve">Planning </w:t>
      </w:r>
      <w:r w:rsidR="00D1452F" w:rsidRPr="00960301">
        <w:rPr>
          <w:b/>
          <w:bCs/>
        </w:rPr>
        <w:t>P</w:t>
      </w:r>
      <w:r w:rsidRPr="00960301">
        <w:rPr>
          <w:b/>
          <w:bCs/>
        </w:rPr>
        <w:t>ortal</w:t>
      </w:r>
      <w:r w:rsidRPr="00885266">
        <w:t xml:space="preserve"> to enhance the resident experience. </w:t>
      </w:r>
    </w:p>
    <w:p w14:paraId="416E378D" w14:textId="0D5470F5" w:rsidR="003B4127" w:rsidRPr="00885266" w:rsidRDefault="003B4127" w:rsidP="00D2028B">
      <w:pPr>
        <w:pStyle w:val="ListParagraph"/>
        <w:numPr>
          <w:ilvl w:val="0"/>
          <w:numId w:val="34"/>
        </w:numPr>
        <w:spacing w:before="100" w:beforeAutospacing="1" w:after="100" w:afterAutospacing="1"/>
      </w:pPr>
      <w:r w:rsidRPr="00885266">
        <w:t xml:space="preserve">The next iteration of the </w:t>
      </w:r>
      <w:r w:rsidRPr="00960301">
        <w:rPr>
          <w:b/>
          <w:bCs/>
        </w:rPr>
        <w:t>Customer Experience Action Plan</w:t>
      </w:r>
      <w:r w:rsidRPr="00885266">
        <w:t xml:space="preserve"> for 2024 – 2026 will be signed off with a Cabinet target date of June.</w:t>
      </w:r>
    </w:p>
    <w:p w14:paraId="51924AC3" w14:textId="77777777" w:rsidR="003B4127" w:rsidRPr="00885266" w:rsidRDefault="003B4127" w:rsidP="00D2028B">
      <w:pPr>
        <w:pStyle w:val="ListParagraph"/>
        <w:numPr>
          <w:ilvl w:val="0"/>
          <w:numId w:val="34"/>
        </w:numPr>
        <w:spacing w:before="100" w:beforeAutospacing="1" w:after="100" w:afterAutospacing="1"/>
      </w:pPr>
      <w:r w:rsidRPr="00885266">
        <w:t xml:space="preserve">The final steps in the Phase 1 rollout and cutover plan for the new </w:t>
      </w:r>
      <w:proofErr w:type="spellStart"/>
      <w:r w:rsidRPr="00885266">
        <w:t>Civica</w:t>
      </w:r>
      <w:proofErr w:type="spellEnd"/>
      <w:r w:rsidRPr="00885266">
        <w:t xml:space="preserve"> CX </w:t>
      </w:r>
      <w:r w:rsidRPr="00960301">
        <w:rPr>
          <w:b/>
          <w:bCs/>
        </w:rPr>
        <w:t>Housing IT system</w:t>
      </w:r>
      <w:r w:rsidRPr="00885266">
        <w:t xml:space="preserve"> will be completed, ahead of a planned go-live from 11 April.</w:t>
      </w:r>
    </w:p>
    <w:p w14:paraId="24DE9593" w14:textId="06D9E5BD" w:rsidR="003B4127" w:rsidRPr="00885266" w:rsidRDefault="003B4127" w:rsidP="00D2028B">
      <w:pPr>
        <w:pStyle w:val="ListParagraph"/>
        <w:numPr>
          <w:ilvl w:val="0"/>
          <w:numId w:val="34"/>
        </w:numPr>
        <w:spacing w:before="100" w:beforeAutospacing="1" w:after="100" w:afterAutospacing="1"/>
      </w:pPr>
      <w:r w:rsidRPr="00885266">
        <w:t xml:space="preserve">Work on </w:t>
      </w:r>
      <w:r w:rsidRPr="00960301">
        <w:rPr>
          <w:b/>
          <w:bCs/>
        </w:rPr>
        <w:t>community reassurance</w:t>
      </w:r>
      <w:r w:rsidRPr="00885266">
        <w:t xml:space="preserve"> in relation to the Middle East crisis continues to take place</w:t>
      </w:r>
      <w:r w:rsidR="000E7D2A">
        <w:t xml:space="preserve"> including </w:t>
      </w:r>
      <w:r w:rsidRPr="00885266">
        <w:t>police and council outreach and reassurance work.</w:t>
      </w:r>
    </w:p>
    <w:p w14:paraId="0A1CEE50" w14:textId="2CFFB819" w:rsidR="003B4127" w:rsidRPr="00885266" w:rsidRDefault="000E7D2A" w:rsidP="00D2028B">
      <w:pPr>
        <w:pStyle w:val="ListParagraph"/>
        <w:numPr>
          <w:ilvl w:val="0"/>
          <w:numId w:val="34"/>
        </w:numPr>
        <w:spacing w:before="100" w:beforeAutospacing="1" w:after="100" w:afterAutospacing="1"/>
      </w:pPr>
      <w:r>
        <w:t>We are w</w:t>
      </w:r>
      <w:r w:rsidR="003B4127" w:rsidRPr="00885266">
        <w:t xml:space="preserve">orking with Brent </w:t>
      </w:r>
      <w:r>
        <w:t>to prepare</w:t>
      </w:r>
      <w:r w:rsidR="003B4127" w:rsidRPr="00885266">
        <w:t xml:space="preserve"> for the </w:t>
      </w:r>
      <w:r w:rsidR="003B4127" w:rsidRPr="00960301">
        <w:rPr>
          <w:b/>
          <w:bCs/>
        </w:rPr>
        <w:t>GLA election</w:t>
      </w:r>
      <w:r w:rsidRPr="00960301">
        <w:rPr>
          <w:b/>
          <w:bCs/>
        </w:rPr>
        <w:t xml:space="preserve"> </w:t>
      </w:r>
      <w:r>
        <w:t>in May</w:t>
      </w:r>
      <w:r w:rsidR="003B4127" w:rsidRPr="00885266">
        <w:t xml:space="preserve"> and preparing for the </w:t>
      </w:r>
      <w:r w:rsidR="003B4127" w:rsidRPr="00960301">
        <w:rPr>
          <w:b/>
          <w:bCs/>
        </w:rPr>
        <w:t>General Election</w:t>
      </w:r>
      <w:r w:rsidR="003B4127" w:rsidRPr="00885266">
        <w:t xml:space="preserve"> in 2024.</w:t>
      </w:r>
    </w:p>
    <w:p w14:paraId="7E5B0EA2" w14:textId="77777777" w:rsidR="003B4127" w:rsidRPr="00885266" w:rsidRDefault="003B4127" w:rsidP="003B4127">
      <w:pPr>
        <w:spacing w:before="100" w:beforeAutospacing="1" w:after="120"/>
        <w:rPr>
          <w:rFonts w:ascii="Arial" w:hAnsi="Arial" w:cs="Arial"/>
        </w:rPr>
      </w:pPr>
    </w:p>
    <w:p w14:paraId="7E991C31" w14:textId="77777777" w:rsidR="00190934" w:rsidRPr="00885266" w:rsidRDefault="00190934">
      <w:pPr>
        <w:rPr>
          <w:rFonts w:ascii="Arial" w:hAnsi="Arial" w:cs="Arial"/>
        </w:rPr>
      </w:pPr>
    </w:p>
    <w:p w14:paraId="537FE56D" w14:textId="77777777" w:rsidR="009B3B60" w:rsidRPr="00885266" w:rsidRDefault="009B3B60">
      <w:pPr>
        <w:rPr>
          <w:rFonts w:ascii="Arial" w:hAnsi="Arial" w:cs="Arial"/>
        </w:rPr>
      </w:pPr>
      <w:r w:rsidRPr="00885266">
        <w:rPr>
          <w:rFonts w:ascii="Arial" w:hAnsi="Arial" w:cs="Arial"/>
        </w:rPr>
        <w:br w:type="page"/>
      </w:r>
    </w:p>
    <w:p w14:paraId="104ADA79" w14:textId="20861928" w:rsidR="00837785" w:rsidRPr="00885266" w:rsidRDefault="00837785">
      <w:pPr>
        <w:rPr>
          <w:rFonts w:ascii="Arial" w:hAnsi="Arial" w:cs="Arial"/>
        </w:rPr>
      </w:pPr>
      <w:r w:rsidRPr="00885266">
        <w:rPr>
          <w:rFonts w:ascii="Arial" w:hAnsi="Arial" w:cs="Arial"/>
          <w:noProof/>
        </w:rPr>
        <w:lastRenderedPageBreak/>
        <w:drawing>
          <wp:anchor distT="0" distB="0" distL="114300" distR="114300" simplePos="0" relativeHeight="251658242" behindDoc="1" locked="0" layoutInCell="1" allowOverlap="1" wp14:anchorId="51B379CB" wp14:editId="75CEA352">
            <wp:simplePos x="0" y="0"/>
            <wp:positionH relativeFrom="column">
              <wp:posOffset>-83185</wp:posOffset>
            </wp:positionH>
            <wp:positionV relativeFrom="paragraph">
              <wp:posOffset>2540</wp:posOffset>
            </wp:positionV>
            <wp:extent cx="1683385" cy="1585595"/>
            <wp:effectExtent l="0" t="0" r="0" b="0"/>
            <wp:wrapTight wrapText="bothSides">
              <wp:wrapPolygon edited="0">
                <wp:start x="0" y="0"/>
                <wp:lineTo x="0" y="21280"/>
                <wp:lineTo x="21266" y="21280"/>
                <wp:lineTo x="212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3385" cy="1585595"/>
                    </a:xfrm>
                    <a:prstGeom prst="rect">
                      <a:avLst/>
                    </a:prstGeom>
                  </pic:spPr>
                </pic:pic>
              </a:graphicData>
            </a:graphic>
          </wp:anchor>
        </w:drawing>
      </w:r>
    </w:p>
    <w:p w14:paraId="3C4CE301" w14:textId="77777777" w:rsidR="00837785" w:rsidRPr="00885266" w:rsidRDefault="00837785" w:rsidP="00837785">
      <w:pPr>
        <w:rPr>
          <w:rFonts w:ascii="Arial" w:hAnsi="Arial" w:cs="Arial"/>
          <w:b/>
          <w:bCs/>
          <w:sz w:val="32"/>
          <w:szCs w:val="32"/>
        </w:rPr>
      </w:pPr>
      <w:r w:rsidRPr="00885266">
        <w:rPr>
          <w:rFonts w:ascii="Arial" w:hAnsi="Arial" w:cs="Arial"/>
          <w:b/>
          <w:bCs/>
          <w:sz w:val="32"/>
          <w:szCs w:val="32"/>
        </w:rPr>
        <w:t>Achievements</w:t>
      </w:r>
    </w:p>
    <w:p w14:paraId="5445CD1F" w14:textId="77777777" w:rsidR="00EC57C4" w:rsidRPr="00885266" w:rsidRDefault="00EC57C4" w:rsidP="00EC57C4">
      <w:pPr>
        <w:pStyle w:val="ListParagraph"/>
        <w:numPr>
          <w:ilvl w:val="0"/>
          <w:numId w:val="36"/>
        </w:numPr>
        <w:rPr>
          <w:rFonts w:eastAsia="Arial"/>
        </w:rPr>
      </w:pPr>
      <w:r w:rsidRPr="00885266">
        <w:rPr>
          <w:rFonts w:eastAsia="Arial"/>
          <w:b/>
          <w:bCs/>
        </w:rPr>
        <w:t>Catalytic Converter</w:t>
      </w:r>
      <w:r w:rsidRPr="00885266">
        <w:rPr>
          <w:rFonts w:eastAsia="Arial"/>
        </w:rPr>
        <w:t xml:space="preserve"> </w:t>
      </w:r>
      <w:r w:rsidRPr="00885266">
        <w:rPr>
          <w:rFonts w:eastAsia="Arial"/>
          <w:b/>
          <w:bCs/>
        </w:rPr>
        <w:t>Thefts -</w:t>
      </w:r>
      <w:r w:rsidRPr="00885266">
        <w:rPr>
          <w:rFonts w:eastAsia="Arial"/>
        </w:rPr>
        <w:t xml:space="preserve"> </w:t>
      </w:r>
      <w:r>
        <w:rPr>
          <w:rFonts w:eastAsia="Arial"/>
        </w:rPr>
        <w:t>t</w:t>
      </w:r>
      <w:r w:rsidRPr="00885266">
        <w:rPr>
          <w:rFonts w:eastAsia="Arial"/>
        </w:rPr>
        <w:t xml:space="preserve">here has been sharp and continued downward trend in Catalytic Converter offences in the last 18 months. Due to targeted operations and </w:t>
      </w:r>
      <w:r>
        <w:rPr>
          <w:rFonts w:eastAsia="Arial"/>
        </w:rPr>
        <w:t>work with police and other local organisations</w:t>
      </w:r>
      <w:r w:rsidRPr="00885266">
        <w:rPr>
          <w:rFonts w:eastAsia="Arial"/>
        </w:rPr>
        <w:t xml:space="preserve">. </w:t>
      </w:r>
    </w:p>
    <w:p w14:paraId="14DAFA5A" w14:textId="77777777" w:rsidR="00EC57C4" w:rsidRPr="00885266" w:rsidRDefault="00EC57C4" w:rsidP="00EC57C4">
      <w:pPr>
        <w:pStyle w:val="ListParagraph"/>
        <w:numPr>
          <w:ilvl w:val="0"/>
          <w:numId w:val="36"/>
        </w:numPr>
        <w:rPr>
          <w:rFonts w:eastAsia="Arial"/>
        </w:rPr>
      </w:pPr>
      <w:r>
        <w:rPr>
          <w:rFonts w:eastAsia="Arial"/>
        </w:rPr>
        <w:t>M</w:t>
      </w:r>
      <w:r w:rsidRPr="00885266">
        <w:rPr>
          <w:rFonts w:eastAsia="Arial"/>
        </w:rPr>
        <w:t xml:space="preserve">ulti-agency </w:t>
      </w:r>
      <w:r w:rsidRPr="00885266">
        <w:rPr>
          <w:rFonts w:eastAsia="Arial"/>
          <w:b/>
          <w:bCs/>
        </w:rPr>
        <w:t>night of action in Wealdstone</w:t>
      </w:r>
      <w:r w:rsidRPr="00885266">
        <w:rPr>
          <w:rFonts w:eastAsia="Arial"/>
        </w:rPr>
        <w:t>. Using Police and Council Safer Streets data, officers were able to target known hot spot areas.</w:t>
      </w:r>
    </w:p>
    <w:p w14:paraId="2FC30B3D" w14:textId="77777777" w:rsidR="00EC57C4" w:rsidRPr="00885266" w:rsidRDefault="00EC57C4" w:rsidP="00EC57C4">
      <w:pPr>
        <w:pStyle w:val="ListParagraph"/>
        <w:numPr>
          <w:ilvl w:val="0"/>
          <w:numId w:val="36"/>
        </w:numPr>
        <w:rPr>
          <w:rFonts w:eastAsia="Arial"/>
        </w:rPr>
      </w:pPr>
      <w:r w:rsidRPr="00885266">
        <w:rPr>
          <w:rFonts w:eastAsia="Arial"/>
          <w:b/>
          <w:bCs/>
        </w:rPr>
        <w:t xml:space="preserve">Domestic Abuse - </w:t>
      </w:r>
      <w:r w:rsidRPr="00885266">
        <w:rPr>
          <w:rFonts w:eastAsia="Arial"/>
        </w:rPr>
        <w:t>After a long upward trend Domestic offences are now reducing. Rates (8.1) remain lower than the London average (11.1) and the 4th lowest in London.</w:t>
      </w:r>
    </w:p>
    <w:p w14:paraId="6892F401" w14:textId="77777777" w:rsidR="00EC57C4" w:rsidRPr="00885266" w:rsidRDefault="00EC57C4" w:rsidP="00EC57C4">
      <w:pPr>
        <w:pStyle w:val="ListParagraph"/>
        <w:numPr>
          <w:ilvl w:val="0"/>
          <w:numId w:val="36"/>
        </w:numPr>
        <w:rPr>
          <w:rFonts w:eastAsia="Arial"/>
        </w:rPr>
      </w:pPr>
      <w:r w:rsidRPr="00885266">
        <w:rPr>
          <w:rFonts w:eastAsia="Arial"/>
          <w:b/>
          <w:bCs/>
        </w:rPr>
        <w:t>V</w:t>
      </w:r>
      <w:r>
        <w:rPr>
          <w:rFonts w:eastAsia="Arial"/>
          <w:b/>
          <w:bCs/>
        </w:rPr>
        <w:t xml:space="preserve">iolence </w:t>
      </w:r>
      <w:r w:rsidRPr="00885266">
        <w:rPr>
          <w:rFonts w:eastAsia="Arial"/>
          <w:b/>
          <w:bCs/>
        </w:rPr>
        <w:t>A</w:t>
      </w:r>
      <w:r>
        <w:rPr>
          <w:rFonts w:eastAsia="Arial"/>
          <w:b/>
          <w:bCs/>
        </w:rPr>
        <w:t xml:space="preserve">gainst </w:t>
      </w:r>
      <w:r w:rsidRPr="00885266">
        <w:rPr>
          <w:rFonts w:eastAsia="Arial"/>
          <w:b/>
          <w:bCs/>
        </w:rPr>
        <w:t>W</w:t>
      </w:r>
      <w:r>
        <w:rPr>
          <w:rFonts w:eastAsia="Arial"/>
          <w:b/>
          <w:bCs/>
        </w:rPr>
        <w:t xml:space="preserve">omen and </w:t>
      </w:r>
      <w:r w:rsidRPr="00885266">
        <w:rPr>
          <w:rFonts w:eastAsia="Arial"/>
          <w:b/>
          <w:bCs/>
        </w:rPr>
        <w:t>G</w:t>
      </w:r>
      <w:r>
        <w:rPr>
          <w:rFonts w:eastAsia="Arial"/>
          <w:b/>
          <w:bCs/>
        </w:rPr>
        <w:t>irls</w:t>
      </w:r>
      <w:r w:rsidRPr="00885266">
        <w:rPr>
          <w:rFonts w:eastAsia="Arial"/>
          <w:b/>
          <w:bCs/>
        </w:rPr>
        <w:t xml:space="preserve"> Safer Spaces Survey</w:t>
      </w:r>
      <w:r w:rsidRPr="00885266">
        <w:rPr>
          <w:rFonts w:eastAsia="Arial"/>
        </w:rPr>
        <w:t xml:space="preserve"> launched in October 2023 on Harrow web. The survey has received over 100 responses and over 1400 views. </w:t>
      </w:r>
    </w:p>
    <w:p w14:paraId="39595198" w14:textId="1DA2AB80" w:rsidR="002D4B07" w:rsidRDefault="00874788" w:rsidP="00874788">
      <w:pPr>
        <w:numPr>
          <w:ilvl w:val="0"/>
          <w:numId w:val="36"/>
        </w:numPr>
        <w:spacing w:after="0" w:line="240" w:lineRule="auto"/>
        <w:jc w:val="both"/>
        <w:rPr>
          <w:rFonts w:ascii="Arial" w:eastAsia="Arial" w:hAnsi="Arial" w:cs="Arial"/>
          <w:sz w:val="24"/>
          <w:szCs w:val="24"/>
        </w:rPr>
      </w:pPr>
      <w:r w:rsidRPr="00874788">
        <w:rPr>
          <w:rFonts w:ascii="Arial" w:eastAsia="Arial" w:hAnsi="Arial" w:cs="Arial"/>
          <w:sz w:val="24"/>
          <w:szCs w:val="24"/>
        </w:rPr>
        <w:t xml:space="preserve">Improvements in </w:t>
      </w:r>
      <w:r w:rsidRPr="00874788">
        <w:rPr>
          <w:rFonts w:ascii="Arial" w:eastAsia="Arial" w:hAnsi="Arial" w:cs="Arial"/>
          <w:b/>
          <w:bCs/>
          <w:sz w:val="24"/>
          <w:szCs w:val="24"/>
        </w:rPr>
        <w:t>recycling</w:t>
      </w:r>
      <w:r w:rsidRPr="00874788">
        <w:rPr>
          <w:rFonts w:ascii="Arial" w:eastAsia="Arial" w:hAnsi="Arial" w:cs="Arial"/>
          <w:sz w:val="24"/>
          <w:szCs w:val="24"/>
        </w:rPr>
        <w:t xml:space="preserve"> continue</w:t>
      </w:r>
      <w:r w:rsidR="001E3B03">
        <w:rPr>
          <w:rFonts w:ascii="Arial" w:eastAsia="Arial" w:hAnsi="Arial" w:cs="Arial"/>
          <w:sz w:val="24"/>
          <w:szCs w:val="24"/>
        </w:rPr>
        <w:t>,</w:t>
      </w:r>
      <w:r w:rsidR="00E82A94">
        <w:rPr>
          <w:rFonts w:ascii="Arial" w:eastAsia="Arial" w:hAnsi="Arial" w:cs="Arial"/>
          <w:sz w:val="24"/>
          <w:szCs w:val="24"/>
        </w:rPr>
        <w:t xml:space="preserve"> </w:t>
      </w:r>
      <w:r w:rsidRPr="00874788">
        <w:rPr>
          <w:rFonts w:ascii="Arial" w:eastAsia="Arial" w:hAnsi="Arial" w:cs="Arial"/>
          <w:sz w:val="24"/>
          <w:szCs w:val="24"/>
        </w:rPr>
        <w:t>now at 33</w:t>
      </w:r>
      <w:r w:rsidRPr="00874788">
        <w:rPr>
          <w:rFonts w:ascii="Arial" w:eastAsia="Arial" w:hAnsi="Arial" w:cs="Arial"/>
          <w:sz w:val="24"/>
          <w:szCs w:val="24"/>
          <w:vertAlign w:val="superscript"/>
        </w:rPr>
        <w:t>%</w:t>
      </w:r>
      <w:r w:rsidRPr="00874788">
        <w:rPr>
          <w:rFonts w:ascii="Arial" w:eastAsia="Arial" w:hAnsi="Arial" w:cs="Arial"/>
          <w:sz w:val="24"/>
          <w:szCs w:val="24"/>
        </w:rPr>
        <w:t xml:space="preserve">. </w:t>
      </w:r>
    </w:p>
    <w:p w14:paraId="6EC72FD7" w14:textId="0A784493" w:rsidR="00874788" w:rsidRPr="00874788" w:rsidRDefault="00874788" w:rsidP="00874788">
      <w:pPr>
        <w:numPr>
          <w:ilvl w:val="0"/>
          <w:numId w:val="36"/>
        </w:numPr>
        <w:spacing w:after="0" w:line="240" w:lineRule="auto"/>
        <w:jc w:val="both"/>
        <w:rPr>
          <w:rFonts w:ascii="Arial" w:eastAsia="Arial" w:hAnsi="Arial" w:cs="Arial"/>
          <w:sz w:val="24"/>
          <w:szCs w:val="24"/>
        </w:rPr>
      </w:pPr>
      <w:r w:rsidRPr="00874788">
        <w:rPr>
          <w:rFonts w:ascii="Arial" w:eastAsia="Arial" w:hAnsi="Arial" w:cs="Arial"/>
          <w:b/>
          <w:bCs/>
          <w:sz w:val="24"/>
          <w:szCs w:val="24"/>
        </w:rPr>
        <w:t>Residual waste</w:t>
      </w:r>
      <w:r w:rsidRPr="00874788">
        <w:rPr>
          <w:rFonts w:ascii="Arial" w:eastAsia="Arial" w:hAnsi="Arial" w:cs="Arial"/>
          <w:sz w:val="24"/>
          <w:szCs w:val="24"/>
        </w:rPr>
        <w:t xml:space="preserve"> has also seen a decrease in quarter 2 to 15</w:t>
      </w:r>
      <w:r w:rsidR="00EF0920">
        <w:rPr>
          <w:rFonts w:ascii="Arial" w:eastAsia="Arial" w:hAnsi="Arial" w:cs="Arial"/>
          <w:sz w:val="24"/>
          <w:szCs w:val="24"/>
        </w:rPr>
        <w:t>9</w:t>
      </w:r>
      <w:r w:rsidRPr="00874788">
        <w:rPr>
          <w:rFonts w:ascii="Arial" w:eastAsia="Arial" w:hAnsi="Arial" w:cs="Arial"/>
          <w:sz w:val="24"/>
          <w:szCs w:val="24"/>
        </w:rPr>
        <w:t>kg compared to 171</w:t>
      </w:r>
      <w:r w:rsidR="00EF0920">
        <w:rPr>
          <w:rFonts w:ascii="Arial" w:eastAsia="Arial" w:hAnsi="Arial" w:cs="Arial"/>
          <w:sz w:val="24"/>
          <w:szCs w:val="24"/>
        </w:rPr>
        <w:t>kg</w:t>
      </w:r>
      <w:r w:rsidRPr="00874788">
        <w:rPr>
          <w:rFonts w:ascii="Arial" w:eastAsia="Arial" w:hAnsi="Arial" w:cs="Arial"/>
          <w:sz w:val="24"/>
          <w:szCs w:val="24"/>
        </w:rPr>
        <w:t xml:space="preserve"> the previous quarter. </w:t>
      </w:r>
    </w:p>
    <w:p w14:paraId="6A834B28" w14:textId="1EDE9C10" w:rsidR="00874788" w:rsidRPr="00874788" w:rsidRDefault="00EF0920" w:rsidP="00874788">
      <w:pPr>
        <w:numPr>
          <w:ilvl w:val="0"/>
          <w:numId w:val="36"/>
        </w:numPr>
        <w:spacing w:after="0" w:line="240" w:lineRule="auto"/>
        <w:jc w:val="both"/>
        <w:rPr>
          <w:rFonts w:ascii="Arial" w:eastAsia="Arial" w:hAnsi="Arial" w:cs="Arial"/>
          <w:sz w:val="24"/>
          <w:szCs w:val="24"/>
        </w:rPr>
      </w:pPr>
      <w:r>
        <w:rPr>
          <w:rFonts w:ascii="Arial" w:eastAsia="Arial" w:hAnsi="Arial" w:cs="Arial"/>
          <w:sz w:val="24"/>
          <w:szCs w:val="24"/>
        </w:rPr>
        <w:t xml:space="preserve">3 new </w:t>
      </w:r>
      <w:r w:rsidRPr="00EF0920">
        <w:rPr>
          <w:rFonts w:ascii="Arial" w:eastAsia="Arial" w:hAnsi="Arial" w:cs="Arial"/>
          <w:b/>
          <w:bCs/>
          <w:sz w:val="24"/>
          <w:szCs w:val="24"/>
        </w:rPr>
        <w:t>recycling officers</w:t>
      </w:r>
      <w:r>
        <w:rPr>
          <w:rFonts w:ascii="Arial" w:eastAsia="Arial" w:hAnsi="Arial" w:cs="Arial"/>
          <w:sz w:val="24"/>
          <w:szCs w:val="24"/>
        </w:rPr>
        <w:t xml:space="preserve"> recruited</w:t>
      </w:r>
      <w:r w:rsidR="00874788" w:rsidRPr="00874788">
        <w:rPr>
          <w:rFonts w:ascii="Arial" w:eastAsia="Arial" w:hAnsi="Arial" w:cs="Arial"/>
          <w:sz w:val="24"/>
          <w:szCs w:val="24"/>
        </w:rPr>
        <w:t xml:space="preserve">. The team has continued their engagement in the town centre, with schools and places of worship. </w:t>
      </w:r>
    </w:p>
    <w:p w14:paraId="583C34A8" w14:textId="30086033" w:rsidR="00874788" w:rsidRPr="00874788" w:rsidRDefault="00EF0920" w:rsidP="00874788">
      <w:pPr>
        <w:numPr>
          <w:ilvl w:val="0"/>
          <w:numId w:val="18"/>
        </w:numPr>
        <w:spacing w:after="0" w:line="242" w:lineRule="auto"/>
        <w:ind w:left="720"/>
        <w:rPr>
          <w:rFonts w:ascii="Arial" w:eastAsia="Arial" w:hAnsi="Arial" w:cs="Arial"/>
          <w:sz w:val="24"/>
          <w:szCs w:val="24"/>
          <w:lang w:eastAsia="en-GB"/>
        </w:rPr>
      </w:pPr>
      <w:r>
        <w:rPr>
          <w:rFonts w:ascii="Arial" w:eastAsia="Arial" w:hAnsi="Arial" w:cs="Arial"/>
          <w:b/>
          <w:bCs/>
          <w:sz w:val="24"/>
          <w:szCs w:val="24"/>
          <w:lang w:eastAsia="en-GB"/>
        </w:rPr>
        <w:t xml:space="preserve">Housing </w:t>
      </w:r>
      <w:r w:rsidR="00874788" w:rsidRPr="00874788">
        <w:rPr>
          <w:rFonts w:ascii="Arial" w:eastAsia="Arial" w:hAnsi="Arial" w:cs="Arial"/>
          <w:b/>
          <w:bCs/>
          <w:sz w:val="24"/>
          <w:szCs w:val="24"/>
          <w:lang w:eastAsia="en-GB"/>
        </w:rPr>
        <w:t>Emergency repairs –</w:t>
      </w:r>
      <w:r>
        <w:rPr>
          <w:rFonts w:ascii="Arial" w:eastAsia="Arial" w:hAnsi="Arial" w:cs="Arial"/>
          <w:sz w:val="24"/>
          <w:szCs w:val="24"/>
          <w:lang w:eastAsia="en-GB"/>
        </w:rPr>
        <w:t xml:space="preserve"> </w:t>
      </w:r>
      <w:r w:rsidR="00874788" w:rsidRPr="00874788">
        <w:rPr>
          <w:rFonts w:ascii="Arial" w:eastAsia="Arial" w:hAnsi="Arial" w:cs="Arial"/>
          <w:sz w:val="24"/>
          <w:szCs w:val="24"/>
          <w:lang w:eastAsia="en-GB"/>
        </w:rPr>
        <w:t xml:space="preserve">continue complete over the 90% target of emergency repairs jobs to timescales - with over 97% year to date (Q3) completed on time. </w:t>
      </w:r>
    </w:p>
    <w:p w14:paraId="18BD02B3" w14:textId="77777777" w:rsidR="00874788" w:rsidRPr="00874788" w:rsidRDefault="00874788" w:rsidP="00874788">
      <w:pPr>
        <w:numPr>
          <w:ilvl w:val="0"/>
          <w:numId w:val="18"/>
        </w:numPr>
        <w:spacing w:after="0" w:line="242" w:lineRule="auto"/>
        <w:ind w:left="720"/>
        <w:rPr>
          <w:rFonts w:ascii="Arial" w:eastAsia="Arial" w:hAnsi="Arial" w:cs="Arial"/>
          <w:sz w:val="24"/>
          <w:szCs w:val="24"/>
          <w:lang w:eastAsia="en-GB"/>
        </w:rPr>
      </w:pPr>
      <w:r w:rsidRPr="00874788">
        <w:rPr>
          <w:rFonts w:ascii="Arial" w:eastAsia="Arial" w:hAnsi="Arial" w:cs="Arial"/>
          <w:b/>
          <w:bCs/>
          <w:sz w:val="24"/>
          <w:szCs w:val="24"/>
          <w:lang w:eastAsia="en-GB"/>
        </w:rPr>
        <w:t>Building Safety Compliance –</w:t>
      </w:r>
      <w:r w:rsidRPr="00874788">
        <w:rPr>
          <w:rFonts w:ascii="Arial" w:eastAsia="Arial" w:hAnsi="Arial" w:cs="Arial"/>
          <w:sz w:val="24"/>
          <w:szCs w:val="24"/>
          <w:lang w:eastAsia="en-GB"/>
        </w:rPr>
        <w:t xml:space="preserve"> Significant improvements in this area since the same period last year. Q3 data showing almost all areas at 100% compliance (</w:t>
      </w:r>
      <w:r w:rsidRPr="00874788">
        <w:rPr>
          <w:rFonts w:ascii="Arial" w:eastAsia="Arial" w:hAnsi="Arial" w:cs="Arial"/>
          <w:i/>
          <w:iCs/>
          <w:sz w:val="24"/>
          <w:szCs w:val="24"/>
          <w:lang w:eastAsia="en-GB"/>
        </w:rPr>
        <w:t>Fire Risk Assessments, Lift safety, Asbestos management, Water Hygiene)</w:t>
      </w:r>
      <w:r w:rsidRPr="00874788">
        <w:rPr>
          <w:rFonts w:ascii="Arial" w:eastAsia="Arial" w:hAnsi="Arial" w:cs="Arial"/>
          <w:sz w:val="24"/>
          <w:szCs w:val="24"/>
          <w:lang w:eastAsia="en-GB"/>
        </w:rPr>
        <w:t xml:space="preserve">. Plans for turning around electrical safety performance are on track to exceed target of 2000 electrical checks by end of 2023/24. </w:t>
      </w:r>
    </w:p>
    <w:p w14:paraId="261D558F" w14:textId="429555BE" w:rsidR="00874788" w:rsidRPr="00874788" w:rsidRDefault="00EF0920" w:rsidP="00874788">
      <w:pPr>
        <w:numPr>
          <w:ilvl w:val="0"/>
          <w:numId w:val="18"/>
        </w:numPr>
        <w:spacing w:after="0" w:line="242" w:lineRule="auto"/>
        <w:ind w:left="720"/>
        <w:rPr>
          <w:rFonts w:ascii="Arial" w:eastAsia="Arial" w:hAnsi="Arial" w:cs="Arial"/>
          <w:sz w:val="24"/>
          <w:szCs w:val="24"/>
          <w:lang w:eastAsia="en-GB"/>
        </w:rPr>
      </w:pPr>
      <w:r>
        <w:rPr>
          <w:rFonts w:ascii="Arial" w:eastAsia="Arial" w:hAnsi="Arial" w:cs="Arial"/>
          <w:b/>
          <w:bCs/>
          <w:sz w:val="24"/>
          <w:szCs w:val="24"/>
          <w:lang w:eastAsia="en-GB"/>
        </w:rPr>
        <w:t xml:space="preserve">Housing </w:t>
      </w:r>
      <w:r w:rsidR="00874788" w:rsidRPr="00874788">
        <w:rPr>
          <w:rFonts w:ascii="Arial" w:eastAsia="Arial" w:hAnsi="Arial" w:cs="Arial"/>
          <w:b/>
          <w:bCs/>
          <w:sz w:val="24"/>
          <w:szCs w:val="24"/>
          <w:lang w:eastAsia="en-GB"/>
        </w:rPr>
        <w:t>Stage 1 complaints</w:t>
      </w:r>
      <w:r w:rsidR="00874788" w:rsidRPr="00874788">
        <w:rPr>
          <w:rFonts w:ascii="Arial" w:eastAsia="Arial" w:hAnsi="Arial" w:cs="Arial"/>
          <w:sz w:val="24"/>
          <w:szCs w:val="24"/>
          <w:lang w:eastAsia="en-GB"/>
        </w:rPr>
        <w:t xml:space="preserve"> 93% responded to on time in Q3, exceeding target. </w:t>
      </w:r>
    </w:p>
    <w:p w14:paraId="4E682232" w14:textId="47397D6E" w:rsidR="00874788" w:rsidRPr="00874788" w:rsidRDefault="00EF0920" w:rsidP="00874788">
      <w:pPr>
        <w:numPr>
          <w:ilvl w:val="0"/>
          <w:numId w:val="18"/>
        </w:numPr>
        <w:spacing w:after="0" w:line="242" w:lineRule="auto"/>
        <w:ind w:left="720"/>
        <w:rPr>
          <w:rFonts w:ascii="Arial" w:eastAsia="Arial" w:hAnsi="Arial" w:cs="Arial"/>
          <w:sz w:val="24"/>
          <w:szCs w:val="24"/>
          <w:lang w:eastAsia="en-GB"/>
        </w:rPr>
      </w:pPr>
      <w:r>
        <w:rPr>
          <w:rFonts w:ascii="Arial" w:eastAsia="Arial" w:hAnsi="Arial" w:cs="Arial"/>
          <w:b/>
          <w:bCs/>
          <w:sz w:val="24"/>
          <w:szCs w:val="24"/>
          <w:lang w:eastAsia="en-GB"/>
        </w:rPr>
        <w:t>Housing v</w:t>
      </w:r>
      <w:r w:rsidR="00874788" w:rsidRPr="00874788">
        <w:rPr>
          <w:rFonts w:ascii="Arial" w:eastAsia="Arial" w:hAnsi="Arial" w:cs="Arial"/>
          <w:b/>
          <w:bCs/>
          <w:sz w:val="24"/>
          <w:szCs w:val="24"/>
          <w:lang w:eastAsia="en-GB"/>
        </w:rPr>
        <w:t xml:space="preserve">oids turnaround times – </w:t>
      </w:r>
      <w:r w:rsidR="00874788" w:rsidRPr="00874788">
        <w:rPr>
          <w:rFonts w:ascii="Arial" w:eastAsia="Arial" w:hAnsi="Arial" w:cs="Arial"/>
          <w:sz w:val="24"/>
          <w:szCs w:val="24"/>
          <w:lang w:eastAsia="en-GB"/>
        </w:rPr>
        <w:t>Q3 performance (</w:t>
      </w:r>
      <w:r>
        <w:rPr>
          <w:rFonts w:ascii="Arial" w:eastAsia="Arial" w:hAnsi="Arial" w:cs="Arial"/>
          <w:sz w:val="24"/>
          <w:szCs w:val="24"/>
          <w:lang w:eastAsia="en-GB"/>
        </w:rPr>
        <w:t>52</w:t>
      </w:r>
      <w:r w:rsidR="00874788" w:rsidRPr="00874788">
        <w:rPr>
          <w:rFonts w:ascii="Arial" w:eastAsia="Arial" w:hAnsi="Arial" w:cs="Arial"/>
          <w:sz w:val="24"/>
          <w:szCs w:val="24"/>
          <w:lang w:eastAsia="en-GB"/>
        </w:rPr>
        <w:t xml:space="preserve"> days) exceeding target, significant improvement since the same period last year (73 days) and below the London average (68 days).</w:t>
      </w:r>
    </w:p>
    <w:p w14:paraId="0BF4AA70" w14:textId="77777777" w:rsidR="00874788" w:rsidRPr="00874788" w:rsidRDefault="00874788" w:rsidP="00874788">
      <w:pPr>
        <w:numPr>
          <w:ilvl w:val="0"/>
          <w:numId w:val="18"/>
        </w:numPr>
        <w:spacing w:after="0" w:line="242" w:lineRule="auto"/>
        <w:ind w:left="720"/>
        <w:rPr>
          <w:rFonts w:ascii="Arial" w:eastAsia="Arial" w:hAnsi="Arial" w:cs="Arial"/>
          <w:sz w:val="24"/>
          <w:szCs w:val="24"/>
          <w:lang w:eastAsia="en-GB"/>
        </w:rPr>
      </w:pPr>
      <w:r w:rsidRPr="00874788">
        <w:rPr>
          <w:rFonts w:ascii="Arial" w:eastAsia="Arial" w:hAnsi="Arial" w:cs="Arial"/>
          <w:b/>
          <w:bCs/>
          <w:sz w:val="24"/>
          <w:szCs w:val="24"/>
          <w:lang w:eastAsia="en-GB"/>
        </w:rPr>
        <w:t>Homelessness prevention</w:t>
      </w:r>
      <w:r w:rsidRPr="00874788">
        <w:rPr>
          <w:rFonts w:ascii="Arial" w:eastAsia="Arial" w:hAnsi="Arial" w:cs="Arial"/>
          <w:sz w:val="24"/>
          <w:szCs w:val="24"/>
          <w:lang w:eastAsia="en-GB"/>
        </w:rPr>
        <w:t xml:space="preserve"> – Despite rising cases, the Housing Needs team are successfully preventing more homelessness - exceeding monthly targets throughout Q3 (72.1%) with preventions performance in the top five for London Boroughs (London average 44%). </w:t>
      </w:r>
    </w:p>
    <w:p w14:paraId="32BCD924" w14:textId="77777777" w:rsidR="00874788" w:rsidRPr="00874788" w:rsidRDefault="00874788" w:rsidP="00874788">
      <w:pPr>
        <w:keepLines/>
        <w:numPr>
          <w:ilvl w:val="0"/>
          <w:numId w:val="37"/>
        </w:numPr>
        <w:spacing w:after="0" w:line="240" w:lineRule="auto"/>
        <w:rPr>
          <w:rFonts w:ascii="Arial" w:eastAsia="Arial" w:hAnsi="Arial" w:cs="Arial"/>
          <w:sz w:val="24"/>
          <w:szCs w:val="24"/>
        </w:rPr>
      </w:pPr>
      <w:r w:rsidRPr="00874788">
        <w:rPr>
          <w:rFonts w:ascii="Arial" w:eastAsia="Arial" w:hAnsi="Arial" w:cs="Arial"/>
          <w:b/>
          <w:bCs/>
          <w:sz w:val="24"/>
          <w:szCs w:val="24"/>
        </w:rPr>
        <w:t xml:space="preserve">High street vacancies have reduced </w:t>
      </w:r>
      <w:r w:rsidRPr="00874788">
        <w:rPr>
          <w:rFonts w:ascii="Arial" w:eastAsia="Arial" w:hAnsi="Arial" w:cs="Arial"/>
          <w:sz w:val="24"/>
          <w:szCs w:val="24"/>
        </w:rPr>
        <w:t xml:space="preserve">this quarter to from 8.3% in Q2 to 7.5% in Q3.  </w:t>
      </w:r>
    </w:p>
    <w:p w14:paraId="11E31040" w14:textId="5805BBF7" w:rsidR="00874788" w:rsidRPr="00874788" w:rsidRDefault="00874788" w:rsidP="00874788">
      <w:pPr>
        <w:keepLines/>
        <w:numPr>
          <w:ilvl w:val="0"/>
          <w:numId w:val="37"/>
        </w:numPr>
        <w:spacing w:after="0" w:line="240" w:lineRule="auto"/>
        <w:rPr>
          <w:rFonts w:ascii="Arial" w:eastAsia="Arial" w:hAnsi="Arial" w:cs="Arial"/>
          <w:sz w:val="24"/>
          <w:szCs w:val="24"/>
        </w:rPr>
      </w:pPr>
      <w:r w:rsidRPr="00874788">
        <w:rPr>
          <w:rFonts w:ascii="Arial" w:eastAsia="Arial" w:hAnsi="Arial" w:cs="Arial"/>
          <w:b/>
          <w:bCs/>
          <w:sz w:val="24"/>
          <w:szCs w:val="24"/>
        </w:rPr>
        <w:t>Headstone Harrow Museum (HMM)</w:t>
      </w:r>
      <w:r w:rsidR="00EF0920">
        <w:rPr>
          <w:rFonts w:ascii="Arial" w:eastAsia="Arial" w:hAnsi="Arial" w:cs="Arial"/>
          <w:b/>
          <w:bCs/>
          <w:sz w:val="24"/>
          <w:szCs w:val="24"/>
        </w:rPr>
        <w:t xml:space="preserve"> </w:t>
      </w:r>
      <w:r w:rsidR="00EF0920" w:rsidRPr="00EF0920">
        <w:rPr>
          <w:rFonts w:ascii="Arial" w:eastAsia="Arial" w:hAnsi="Arial" w:cs="Arial"/>
          <w:sz w:val="24"/>
          <w:szCs w:val="24"/>
        </w:rPr>
        <w:t>activity</w:t>
      </w:r>
      <w:r w:rsidRPr="00874788">
        <w:rPr>
          <w:rFonts w:ascii="Arial" w:eastAsia="Arial" w:hAnsi="Arial" w:cs="Arial"/>
          <w:sz w:val="24"/>
          <w:szCs w:val="24"/>
        </w:rPr>
        <w:t xml:space="preserve"> targets continue to be exceeded - </w:t>
      </w:r>
      <w:r w:rsidRPr="00733305">
        <w:rPr>
          <w:rFonts w:ascii="Arial" w:eastAsia="Arial" w:hAnsi="Arial" w:cs="Arial"/>
          <w:b/>
          <w:bCs/>
          <w:sz w:val="24"/>
          <w:szCs w:val="24"/>
        </w:rPr>
        <w:t>Harrow</w:t>
      </w:r>
      <w:r w:rsidRPr="00874788">
        <w:rPr>
          <w:rFonts w:ascii="Arial" w:eastAsia="Arial" w:hAnsi="Arial" w:cs="Arial"/>
          <w:sz w:val="24"/>
          <w:szCs w:val="24"/>
        </w:rPr>
        <w:t xml:space="preserve"> </w:t>
      </w:r>
      <w:r w:rsidRPr="00874788">
        <w:rPr>
          <w:rFonts w:ascii="Arial" w:eastAsia="Arial" w:hAnsi="Arial" w:cs="Arial"/>
          <w:b/>
          <w:bCs/>
          <w:sz w:val="24"/>
          <w:szCs w:val="24"/>
        </w:rPr>
        <w:t xml:space="preserve">Arts Centre (HAC) hosted their 18th </w:t>
      </w:r>
      <w:proofErr w:type="spellStart"/>
      <w:r w:rsidRPr="00874788">
        <w:rPr>
          <w:rFonts w:ascii="Arial" w:eastAsia="Arial" w:hAnsi="Arial" w:cs="Arial"/>
          <w:b/>
          <w:bCs/>
          <w:sz w:val="24"/>
          <w:szCs w:val="24"/>
        </w:rPr>
        <w:t>Panchamukhee</w:t>
      </w:r>
      <w:proofErr w:type="spellEnd"/>
      <w:r w:rsidRPr="00874788">
        <w:rPr>
          <w:rFonts w:ascii="Arial" w:eastAsia="Arial" w:hAnsi="Arial" w:cs="Arial"/>
          <w:b/>
          <w:bCs/>
          <w:sz w:val="24"/>
          <w:szCs w:val="24"/>
        </w:rPr>
        <w:t xml:space="preserve"> Durga Utsav Festival</w:t>
      </w:r>
      <w:r w:rsidRPr="00874788">
        <w:rPr>
          <w:rFonts w:ascii="Arial" w:eastAsia="Arial" w:hAnsi="Arial" w:cs="Arial"/>
          <w:sz w:val="24"/>
          <w:szCs w:val="24"/>
        </w:rPr>
        <w:t xml:space="preserve"> in October, with a free 5</w:t>
      </w:r>
      <w:r w:rsidR="00AC2E74">
        <w:rPr>
          <w:rFonts w:ascii="Arial" w:eastAsia="Arial" w:hAnsi="Arial" w:cs="Arial"/>
          <w:sz w:val="24"/>
          <w:szCs w:val="24"/>
        </w:rPr>
        <w:t xml:space="preserve"> </w:t>
      </w:r>
      <w:r w:rsidRPr="00874788">
        <w:rPr>
          <w:rFonts w:ascii="Arial" w:eastAsia="Arial" w:hAnsi="Arial" w:cs="Arial"/>
          <w:sz w:val="24"/>
          <w:szCs w:val="24"/>
        </w:rPr>
        <w:t>day</w:t>
      </w:r>
      <w:r w:rsidR="00AC2E74">
        <w:rPr>
          <w:rFonts w:ascii="Arial" w:eastAsia="Arial" w:hAnsi="Arial" w:cs="Arial"/>
          <w:sz w:val="24"/>
          <w:szCs w:val="24"/>
        </w:rPr>
        <w:t xml:space="preserve">s </w:t>
      </w:r>
      <w:r w:rsidRPr="00874788">
        <w:rPr>
          <w:rFonts w:ascii="Arial" w:eastAsia="Arial" w:hAnsi="Arial" w:cs="Arial"/>
          <w:sz w:val="24"/>
          <w:szCs w:val="24"/>
        </w:rPr>
        <w:t xml:space="preserve">of events, promoting the arts and cultural heritage of Indian subcontinent. </w:t>
      </w:r>
    </w:p>
    <w:p w14:paraId="4EF31661" w14:textId="77777777" w:rsidR="00874788" w:rsidRPr="00874788" w:rsidRDefault="00874788" w:rsidP="00874788">
      <w:pPr>
        <w:keepLines/>
        <w:numPr>
          <w:ilvl w:val="0"/>
          <w:numId w:val="37"/>
        </w:numPr>
        <w:spacing w:after="0" w:line="240" w:lineRule="auto"/>
        <w:rPr>
          <w:rFonts w:ascii="Arial" w:eastAsia="Arial" w:hAnsi="Arial" w:cs="Arial"/>
          <w:b/>
          <w:bCs/>
          <w:sz w:val="24"/>
          <w:szCs w:val="24"/>
        </w:rPr>
      </w:pPr>
      <w:r w:rsidRPr="00874788">
        <w:rPr>
          <w:rFonts w:ascii="Arial" w:eastAsia="Arial" w:hAnsi="Arial" w:cs="Arial"/>
          <w:b/>
          <w:bCs/>
          <w:sz w:val="24"/>
          <w:szCs w:val="24"/>
        </w:rPr>
        <w:t>The annual pantomime at HAC</w:t>
      </w:r>
      <w:r w:rsidRPr="00874788">
        <w:rPr>
          <w:rFonts w:ascii="Arial" w:eastAsia="Arial" w:hAnsi="Arial" w:cs="Arial"/>
          <w:sz w:val="24"/>
          <w:szCs w:val="24"/>
        </w:rPr>
        <w:t xml:space="preserve"> -</w:t>
      </w:r>
      <w:r w:rsidRPr="00874788">
        <w:rPr>
          <w:rFonts w:ascii="Arial" w:eastAsia="Arial" w:hAnsi="Arial" w:cs="Arial"/>
          <w:i/>
          <w:iCs/>
          <w:sz w:val="24"/>
          <w:szCs w:val="24"/>
        </w:rPr>
        <w:t xml:space="preserve">Snow White and the Seven Dwarfs, </w:t>
      </w:r>
      <w:r w:rsidRPr="00874788">
        <w:rPr>
          <w:rFonts w:ascii="Arial" w:eastAsia="Arial" w:hAnsi="Arial" w:cs="Arial"/>
          <w:sz w:val="24"/>
          <w:szCs w:val="24"/>
        </w:rPr>
        <w:t xml:space="preserve">sold over 13,600 tickets (20% increase from 2022)- </w:t>
      </w:r>
      <w:r w:rsidRPr="00874788">
        <w:rPr>
          <w:rFonts w:ascii="Arial" w:eastAsia="Arial" w:hAnsi="Arial" w:cs="Arial"/>
          <w:b/>
          <w:bCs/>
          <w:sz w:val="24"/>
          <w:szCs w:val="24"/>
        </w:rPr>
        <w:t xml:space="preserve">the most successful show to date.  </w:t>
      </w:r>
    </w:p>
    <w:p w14:paraId="5EAE6ABE" w14:textId="77777777" w:rsidR="00874788" w:rsidRPr="00874788" w:rsidRDefault="00874788" w:rsidP="00874788">
      <w:pPr>
        <w:keepLines/>
        <w:numPr>
          <w:ilvl w:val="0"/>
          <w:numId w:val="37"/>
        </w:numPr>
        <w:spacing w:after="0" w:line="240" w:lineRule="auto"/>
        <w:rPr>
          <w:rFonts w:ascii="Arial" w:eastAsia="Arial" w:hAnsi="Arial" w:cs="Arial"/>
          <w:sz w:val="24"/>
          <w:szCs w:val="24"/>
        </w:rPr>
      </w:pPr>
      <w:r w:rsidRPr="00874788">
        <w:rPr>
          <w:rFonts w:ascii="Arial" w:eastAsia="Arial" w:hAnsi="Arial" w:cs="Arial"/>
          <w:sz w:val="24"/>
          <w:szCs w:val="24"/>
        </w:rPr>
        <w:t xml:space="preserve">Designs for the </w:t>
      </w:r>
      <w:r w:rsidRPr="00874788">
        <w:rPr>
          <w:rFonts w:ascii="Arial" w:eastAsia="Arial" w:hAnsi="Arial" w:cs="Arial"/>
          <w:b/>
          <w:bCs/>
          <w:i/>
          <w:iCs/>
          <w:sz w:val="24"/>
          <w:szCs w:val="24"/>
        </w:rPr>
        <w:t>Meanwhile Use</w:t>
      </w:r>
      <w:r w:rsidRPr="00874788">
        <w:rPr>
          <w:rFonts w:ascii="Arial" w:eastAsia="Arial" w:hAnsi="Arial" w:cs="Arial"/>
          <w:b/>
          <w:bCs/>
          <w:sz w:val="24"/>
          <w:szCs w:val="24"/>
        </w:rPr>
        <w:t xml:space="preserve"> in Greenhill Place</w:t>
      </w:r>
      <w:r w:rsidRPr="00874788">
        <w:rPr>
          <w:rFonts w:ascii="Arial" w:eastAsia="Arial" w:hAnsi="Arial" w:cs="Arial"/>
          <w:sz w:val="24"/>
          <w:szCs w:val="24"/>
        </w:rPr>
        <w:t xml:space="preserve">, the Kiosks in St Ann’s Rd and public realm improvements in Harrow Town Centre were completed. </w:t>
      </w:r>
    </w:p>
    <w:p w14:paraId="6441DD41" w14:textId="77777777" w:rsidR="00874788" w:rsidRPr="00874788" w:rsidRDefault="00874788" w:rsidP="00874788">
      <w:pPr>
        <w:keepLines/>
        <w:numPr>
          <w:ilvl w:val="0"/>
          <w:numId w:val="37"/>
        </w:numPr>
        <w:spacing w:after="0" w:line="240" w:lineRule="auto"/>
        <w:rPr>
          <w:rFonts w:ascii="Arial" w:eastAsia="Arial" w:hAnsi="Arial" w:cs="Arial"/>
          <w:sz w:val="24"/>
          <w:szCs w:val="24"/>
        </w:rPr>
      </w:pPr>
      <w:r w:rsidRPr="00874788">
        <w:rPr>
          <w:rFonts w:ascii="Arial" w:eastAsia="Arial" w:hAnsi="Arial" w:cs="Arial"/>
          <w:sz w:val="24"/>
          <w:szCs w:val="24"/>
        </w:rPr>
        <w:lastRenderedPageBreak/>
        <w:t xml:space="preserve">The </w:t>
      </w:r>
      <w:r w:rsidRPr="00874788">
        <w:rPr>
          <w:rFonts w:ascii="Arial" w:eastAsia="Arial" w:hAnsi="Arial" w:cs="Arial"/>
          <w:b/>
          <w:bCs/>
          <w:sz w:val="24"/>
          <w:szCs w:val="24"/>
        </w:rPr>
        <w:t>consultation on the Harrow Metropolitan Town Centre</w:t>
      </w:r>
      <w:r w:rsidRPr="00874788">
        <w:rPr>
          <w:rFonts w:ascii="Arial" w:eastAsia="Arial" w:hAnsi="Arial" w:cs="Arial"/>
          <w:sz w:val="24"/>
          <w:szCs w:val="24"/>
        </w:rPr>
        <w:t xml:space="preserve"> enhancements was successfully completed.  </w:t>
      </w:r>
    </w:p>
    <w:p w14:paraId="4DD1E579" w14:textId="77777777" w:rsidR="00874788" w:rsidRPr="00874788" w:rsidRDefault="00874788" w:rsidP="00874788">
      <w:pPr>
        <w:keepLines/>
        <w:numPr>
          <w:ilvl w:val="0"/>
          <w:numId w:val="37"/>
        </w:numPr>
        <w:spacing w:after="0" w:line="240" w:lineRule="auto"/>
        <w:rPr>
          <w:rFonts w:ascii="Arial" w:eastAsia="Arial" w:hAnsi="Arial" w:cs="Arial"/>
          <w:sz w:val="24"/>
          <w:szCs w:val="24"/>
        </w:rPr>
      </w:pPr>
      <w:r w:rsidRPr="00874788">
        <w:rPr>
          <w:rFonts w:ascii="Arial" w:eastAsia="Arial" w:hAnsi="Arial" w:cs="Arial"/>
          <w:b/>
          <w:bCs/>
          <w:sz w:val="24"/>
          <w:szCs w:val="24"/>
        </w:rPr>
        <w:t>Tender completed for Supply Ready project</w:t>
      </w:r>
      <w:r w:rsidRPr="00874788">
        <w:rPr>
          <w:rFonts w:ascii="Arial" w:eastAsia="Arial" w:hAnsi="Arial" w:cs="Arial"/>
          <w:sz w:val="24"/>
          <w:szCs w:val="24"/>
        </w:rPr>
        <w:t xml:space="preserve"> which aims to help Harrow businesses secure contracts with the public sector.</w:t>
      </w:r>
    </w:p>
    <w:p w14:paraId="085D2B27" w14:textId="7CD09A5B" w:rsidR="00874788" w:rsidRPr="00874788" w:rsidRDefault="00874788" w:rsidP="00874788">
      <w:pPr>
        <w:keepLines/>
        <w:numPr>
          <w:ilvl w:val="0"/>
          <w:numId w:val="37"/>
        </w:numPr>
        <w:spacing w:after="0" w:line="240" w:lineRule="auto"/>
        <w:rPr>
          <w:rFonts w:ascii="Arial" w:eastAsia="Arial" w:hAnsi="Arial" w:cs="Arial"/>
          <w:sz w:val="24"/>
          <w:szCs w:val="24"/>
        </w:rPr>
      </w:pPr>
      <w:proofErr w:type="spellStart"/>
      <w:r w:rsidRPr="00874788">
        <w:rPr>
          <w:rFonts w:ascii="Arial" w:eastAsia="Arial" w:hAnsi="Arial" w:cs="Arial"/>
          <w:b/>
          <w:bCs/>
          <w:sz w:val="24"/>
          <w:szCs w:val="24"/>
        </w:rPr>
        <w:t>Xcite</w:t>
      </w:r>
      <w:proofErr w:type="spellEnd"/>
      <w:r w:rsidR="00AC2E74">
        <w:rPr>
          <w:rFonts w:ascii="Arial" w:eastAsia="Arial" w:hAnsi="Arial" w:cs="Arial"/>
          <w:b/>
          <w:bCs/>
          <w:sz w:val="24"/>
          <w:szCs w:val="24"/>
        </w:rPr>
        <w:t xml:space="preserve"> employment support – </w:t>
      </w:r>
      <w:r w:rsidR="00AC2E74" w:rsidRPr="00AC2E74">
        <w:rPr>
          <w:rFonts w:ascii="Arial" w:eastAsia="Arial" w:hAnsi="Arial" w:cs="Arial"/>
          <w:sz w:val="24"/>
          <w:szCs w:val="24"/>
        </w:rPr>
        <w:t xml:space="preserve">Harrow is </w:t>
      </w:r>
      <w:r w:rsidRPr="00874788">
        <w:rPr>
          <w:rFonts w:ascii="Arial" w:eastAsia="Arial" w:hAnsi="Arial" w:cs="Arial"/>
          <w:sz w:val="24"/>
          <w:szCs w:val="24"/>
        </w:rPr>
        <w:t>best performing West London borough, securing 108% of its target, the next best borough only pulled down 52% of targeted job outcomes.</w:t>
      </w:r>
    </w:p>
    <w:p w14:paraId="7F1C52FE" w14:textId="77777777" w:rsidR="00874788" w:rsidRPr="00874788" w:rsidRDefault="00874788" w:rsidP="00874788">
      <w:pPr>
        <w:keepLines/>
        <w:numPr>
          <w:ilvl w:val="0"/>
          <w:numId w:val="35"/>
        </w:numPr>
        <w:spacing w:after="0" w:line="240" w:lineRule="auto"/>
        <w:rPr>
          <w:rFonts w:ascii="Arial" w:eastAsia="Arial" w:hAnsi="Arial" w:cs="Arial"/>
          <w:sz w:val="24"/>
          <w:szCs w:val="24"/>
        </w:rPr>
      </w:pPr>
      <w:r w:rsidRPr="00874788">
        <w:rPr>
          <w:rFonts w:ascii="Arial" w:eastAsia="Arial" w:hAnsi="Arial" w:cs="Arial"/>
          <w:b/>
          <w:bCs/>
          <w:sz w:val="24"/>
          <w:szCs w:val="24"/>
        </w:rPr>
        <w:t>Local plan</w:t>
      </w:r>
      <w:r w:rsidRPr="00874788">
        <w:rPr>
          <w:rFonts w:ascii="Arial" w:eastAsia="Arial" w:hAnsi="Arial" w:cs="Arial"/>
          <w:sz w:val="24"/>
          <w:szCs w:val="24"/>
        </w:rPr>
        <w:t xml:space="preserve"> preparation continues to progress with a successful Planning Policy Advisory Panel review of the draft Local Plan vision and strategic policies which were well received.</w:t>
      </w:r>
    </w:p>
    <w:p w14:paraId="76D7B4C9" w14:textId="1A617BCD" w:rsidR="00874788" w:rsidRPr="00874788" w:rsidRDefault="00874788" w:rsidP="00AC2E74">
      <w:pPr>
        <w:keepLines/>
        <w:numPr>
          <w:ilvl w:val="0"/>
          <w:numId w:val="35"/>
        </w:numPr>
        <w:spacing w:after="0" w:line="240" w:lineRule="auto"/>
        <w:rPr>
          <w:rFonts w:ascii="Arial" w:eastAsia="Arial" w:hAnsi="Arial" w:cs="Arial"/>
          <w:sz w:val="24"/>
          <w:szCs w:val="24"/>
        </w:rPr>
      </w:pPr>
      <w:r w:rsidRPr="00874788">
        <w:rPr>
          <w:rFonts w:ascii="Arial" w:eastAsia="Arial" w:hAnsi="Arial" w:cs="Arial"/>
          <w:sz w:val="24"/>
          <w:szCs w:val="24"/>
        </w:rPr>
        <w:t xml:space="preserve">Early engagement on the </w:t>
      </w:r>
      <w:r w:rsidRPr="00874788">
        <w:rPr>
          <w:rFonts w:ascii="Arial" w:eastAsia="Arial" w:hAnsi="Arial" w:cs="Arial"/>
          <w:b/>
          <w:bCs/>
          <w:sz w:val="24"/>
          <w:szCs w:val="24"/>
        </w:rPr>
        <w:t>Harrow Town Centre masterplan</w:t>
      </w:r>
      <w:r w:rsidRPr="00874788">
        <w:rPr>
          <w:rFonts w:ascii="Arial" w:eastAsia="Arial" w:hAnsi="Arial" w:cs="Arial"/>
          <w:sz w:val="24"/>
          <w:szCs w:val="24"/>
        </w:rPr>
        <w:t xml:space="preserve"> took place which will inform future masterplan development.</w:t>
      </w:r>
    </w:p>
    <w:p w14:paraId="4C3F7CED" w14:textId="77777777" w:rsidR="00874788" w:rsidRPr="00874788" w:rsidRDefault="00874788" w:rsidP="00874788">
      <w:pPr>
        <w:keepLines/>
        <w:numPr>
          <w:ilvl w:val="0"/>
          <w:numId w:val="35"/>
        </w:numPr>
        <w:spacing w:after="0" w:line="240" w:lineRule="auto"/>
        <w:rPr>
          <w:rFonts w:ascii="Arial" w:eastAsia="Arial" w:hAnsi="Arial" w:cs="Arial"/>
          <w:sz w:val="24"/>
          <w:szCs w:val="24"/>
        </w:rPr>
      </w:pPr>
      <w:r w:rsidRPr="00874788">
        <w:rPr>
          <w:rFonts w:ascii="Arial" w:eastAsia="Arial" w:hAnsi="Arial" w:cs="Arial"/>
          <w:b/>
          <w:bCs/>
          <w:sz w:val="24"/>
          <w:szCs w:val="24"/>
        </w:rPr>
        <w:t>Headstone Manor Recreational Ground</w:t>
      </w:r>
      <w:r w:rsidRPr="00874788">
        <w:rPr>
          <w:rFonts w:ascii="Arial" w:eastAsia="Arial" w:hAnsi="Arial" w:cs="Arial"/>
          <w:sz w:val="24"/>
          <w:szCs w:val="24"/>
        </w:rPr>
        <w:t xml:space="preserve"> won the British Association of Landscape Industries (BALI) </w:t>
      </w:r>
      <w:r w:rsidRPr="00874788">
        <w:rPr>
          <w:rFonts w:ascii="Arial" w:eastAsia="Arial" w:hAnsi="Arial" w:cs="Arial"/>
          <w:b/>
          <w:bCs/>
          <w:sz w:val="24"/>
          <w:szCs w:val="24"/>
        </w:rPr>
        <w:t>Principal Award for Nature Conservation &amp; Biodiversity Enhancement</w:t>
      </w:r>
      <w:r w:rsidRPr="00874788">
        <w:rPr>
          <w:rFonts w:ascii="Arial" w:eastAsia="Arial" w:hAnsi="Arial" w:cs="Arial"/>
          <w:sz w:val="24"/>
          <w:szCs w:val="24"/>
        </w:rPr>
        <w:t>.  This recognised the project as demonstrating a significant contribution to conservation or enhancement of biodiversity.</w:t>
      </w:r>
    </w:p>
    <w:p w14:paraId="3AA87E51" w14:textId="77B8C485" w:rsidR="00874788" w:rsidRPr="00874788" w:rsidRDefault="00874788" w:rsidP="00874788">
      <w:pPr>
        <w:keepLines/>
        <w:numPr>
          <w:ilvl w:val="0"/>
          <w:numId w:val="35"/>
        </w:numPr>
        <w:spacing w:after="0" w:line="240" w:lineRule="auto"/>
        <w:rPr>
          <w:rFonts w:ascii="Arial" w:eastAsia="Arial" w:hAnsi="Arial" w:cs="Arial"/>
          <w:sz w:val="24"/>
          <w:szCs w:val="24"/>
        </w:rPr>
      </w:pPr>
      <w:r w:rsidRPr="00874788">
        <w:rPr>
          <w:rFonts w:ascii="Arial" w:eastAsia="Arial" w:hAnsi="Arial" w:cs="Arial"/>
          <w:sz w:val="24"/>
          <w:szCs w:val="24"/>
        </w:rPr>
        <w:t xml:space="preserve">Secured £100,000 from the </w:t>
      </w:r>
      <w:r w:rsidRPr="00874788">
        <w:rPr>
          <w:rFonts w:ascii="Arial" w:eastAsia="Arial" w:hAnsi="Arial" w:cs="Arial"/>
          <w:b/>
          <w:bCs/>
          <w:sz w:val="24"/>
          <w:szCs w:val="24"/>
        </w:rPr>
        <w:t xml:space="preserve">Planning </w:t>
      </w:r>
      <w:r w:rsidR="00AC2E74" w:rsidRPr="00AC2E74">
        <w:rPr>
          <w:rFonts w:ascii="Arial" w:eastAsia="Arial" w:hAnsi="Arial" w:cs="Arial"/>
          <w:b/>
          <w:bCs/>
          <w:sz w:val="24"/>
          <w:szCs w:val="24"/>
        </w:rPr>
        <w:t>D</w:t>
      </w:r>
      <w:r w:rsidRPr="00874788">
        <w:rPr>
          <w:rFonts w:ascii="Arial" w:eastAsia="Arial" w:hAnsi="Arial" w:cs="Arial"/>
          <w:b/>
          <w:bCs/>
          <w:sz w:val="24"/>
          <w:szCs w:val="24"/>
        </w:rPr>
        <w:t xml:space="preserve">elivery and </w:t>
      </w:r>
      <w:r w:rsidR="00AC2E74" w:rsidRPr="00AC2E74">
        <w:rPr>
          <w:rFonts w:ascii="Arial" w:eastAsia="Arial" w:hAnsi="Arial" w:cs="Arial"/>
          <w:b/>
          <w:bCs/>
          <w:sz w:val="24"/>
          <w:szCs w:val="24"/>
        </w:rPr>
        <w:t>S</w:t>
      </w:r>
      <w:r w:rsidRPr="00874788">
        <w:rPr>
          <w:rFonts w:ascii="Arial" w:eastAsia="Arial" w:hAnsi="Arial" w:cs="Arial"/>
          <w:b/>
          <w:bCs/>
          <w:sz w:val="24"/>
          <w:szCs w:val="24"/>
        </w:rPr>
        <w:t>kills grant</w:t>
      </w:r>
      <w:r w:rsidRPr="00874788">
        <w:rPr>
          <w:rFonts w:ascii="Arial" w:eastAsia="Arial" w:hAnsi="Arial" w:cs="Arial"/>
          <w:sz w:val="24"/>
          <w:szCs w:val="24"/>
        </w:rPr>
        <w:t xml:space="preserve">, with £50k for backlog clearance and £50k for skills funding for urban </w:t>
      </w:r>
      <w:proofErr w:type="gramStart"/>
      <w:r w:rsidRPr="00874788">
        <w:rPr>
          <w:rFonts w:ascii="Arial" w:eastAsia="Arial" w:hAnsi="Arial" w:cs="Arial"/>
          <w:sz w:val="24"/>
          <w:szCs w:val="24"/>
        </w:rPr>
        <w:t>design</w:t>
      </w:r>
      <w:proofErr w:type="gramEnd"/>
    </w:p>
    <w:p w14:paraId="20200484" w14:textId="77777777" w:rsidR="00874788" w:rsidRPr="00874788" w:rsidRDefault="00874788" w:rsidP="00874788">
      <w:pPr>
        <w:numPr>
          <w:ilvl w:val="0"/>
          <w:numId w:val="38"/>
        </w:numPr>
        <w:spacing w:after="0" w:line="240" w:lineRule="auto"/>
        <w:rPr>
          <w:rFonts w:ascii="Arial" w:eastAsia="Calibri" w:hAnsi="Arial" w:cs="Arial"/>
          <w:sz w:val="24"/>
          <w:szCs w:val="24"/>
        </w:rPr>
      </w:pPr>
      <w:r w:rsidRPr="00874788">
        <w:rPr>
          <w:rFonts w:ascii="Arial" w:eastAsia="Calibri" w:hAnsi="Arial" w:cs="Arial"/>
          <w:sz w:val="24"/>
          <w:szCs w:val="24"/>
        </w:rPr>
        <w:t xml:space="preserve">The public consultation on the </w:t>
      </w:r>
      <w:r w:rsidRPr="00874788">
        <w:rPr>
          <w:rFonts w:ascii="Arial" w:eastAsia="Calibri" w:hAnsi="Arial" w:cs="Arial"/>
          <w:b/>
          <w:bCs/>
          <w:sz w:val="24"/>
          <w:szCs w:val="24"/>
        </w:rPr>
        <w:t xml:space="preserve">Council’s Climate and Nature Strategy 23-30 </w:t>
      </w:r>
      <w:r w:rsidRPr="00874788">
        <w:rPr>
          <w:rFonts w:ascii="Arial" w:eastAsia="Calibri" w:hAnsi="Arial" w:cs="Arial"/>
          <w:sz w:val="24"/>
          <w:szCs w:val="24"/>
        </w:rPr>
        <w:t xml:space="preserve">was completed and approved by Cabinet in November. </w:t>
      </w:r>
    </w:p>
    <w:p w14:paraId="075A0FE0" w14:textId="77777777" w:rsidR="00874788" w:rsidRPr="00874788" w:rsidRDefault="00874788" w:rsidP="00874788">
      <w:pPr>
        <w:numPr>
          <w:ilvl w:val="0"/>
          <w:numId w:val="38"/>
        </w:numPr>
        <w:spacing w:after="0" w:line="240" w:lineRule="auto"/>
        <w:rPr>
          <w:rFonts w:ascii="Arial" w:eastAsia="Calibri" w:hAnsi="Arial" w:cs="Arial"/>
          <w:sz w:val="24"/>
          <w:szCs w:val="24"/>
        </w:rPr>
      </w:pPr>
      <w:r w:rsidRPr="00874788">
        <w:rPr>
          <w:rFonts w:ascii="Arial" w:eastAsia="Calibri" w:hAnsi="Arial" w:cs="Arial"/>
          <w:sz w:val="24"/>
          <w:szCs w:val="24"/>
        </w:rPr>
        <w:t xml:space="preserve">The Council appointed a Nature Recovery Ranger to assist with the implementation of </w:t>
      </w:r>
      <w:r w:rsidRPr="00874788">
        <w:rPr>
          <w:rFonts w:ascii="Arial" w:eastAsia="Calibri" w:hAnsi="Arial" w:cs="Arial"/>
          <w:b/>
          <w:bCs/>
          <w:sz w:val="24"/>
          <w:szCs w:val="24"/>
        </w:rPr>
        <w:t>UKSPF funded project (until March 2025) to deliver biodiversity and habitat improvements in parks and open spaces.</w:t>
      </w:r>
      <w:r w:rsidRPr="00874788">
        <w:rPr>
          <w:rFonts w:ascii="Arial" w:eastAsia="Calibri" w:hAnsi="Arial" w:cs="Arial"/>
          <w:sz w:val="24"/>
          <w:szCs w:val="24"/>
        </w:rPr>
        <w:t xml:space="preserve"> The role will also help run volunteering sessions for residents in our nature reserves &amp; work with Harrow Nature Conservation </w:t>
      </w:r>
    </w:p>
    <w:p w14:paraId="04A45932" w14:textId="046B2578" w:rsidR="00A7165E" w:rsidRPr="00FD69CA" w:rsidRDefault="00874788" w:rsidP="00FD69CA">
      <w:pPr>
        <w:numPr>
          <w:ilvl w:val="0"/>
          <w:numId w:val="38"/>
        </w:numPr>
        <w:spacing w:after="0" w:line="240" w:lineRule="auto"/>
        <w:rPr>
          <w:rFonts w:ascii="Arial" w:eastAsia="Calibri" w:hAnsi="Arial" w:cs="Arial"/>
          <w:sz w:val="24"/>
          <w:szCs w:val="24"/>
        </w:rPr>
      </w:pPr>
      <w:r w:rsidRPr="00874788">
        <w:rPr>
          <w:rFonts w:ascii="Arial" w:eastAsia="Calibri" w:hAnsi="Arial" w:cs="Arial"/>
          <w:sz w:val="24"/>
          <w:szCs w:val="24"/>
        </w:rPr>
        <w:t xml:space="preserve">Harrow </w:t>
      </w:r>
      <w:r w:rsidRPr="00874788">
        <w:rPr>
          <w:rFonts w:ascii="Arial" w:eastAsia="Calibri" w:hAnsi="Arial" w:cs="Arial"/>
          <w:b/>
          <w:bCs/>
          <w:sz w:val="24"/>
          <w:szCs w:val="24"/>
        </w:rPr>
        <w:t xml:space="preserve">London-wide Annual Borough Conference for the One World Living </w:t>
      </w:r>
      <w:proofErr w:type="spellStart"/>
      <w:r w:rsidRPr="00874788">
        <w:rPr>
          <w:rFonts w:ascii="Arial" w:eastAsia="Calibri" w:hAnsi="Arial" w:cs="Arial"/>
          <w:b/>
          <w:bCs/>
          <w:sz w:val="24"/>
          <w:szCs w:val="24"/>
        </w:rPr>
        <w:t>Progamme</w:t>
      </w:r>
      <w:proofErr w:type="spellEnd"/>
      <w:r w:rsidRPr="00874788">
        <w:rPr>
          <w:rFonts w:ascii="Arial" w:eastAsia="Calibri" w:hAnsi="Arial" w:cs="Arial"/>
          <w:b/>
          <w:bCs/>
          <w:sz w:val="24"/>
          <w:szCs w:val="24"/>
        </w:rPr>
        <w:t xml:space="preserve"> (reducing consumption emissions)</w:t>
      </w:r>
      <w:r w:rsidRPr="00874788">
        <w:rPr>
          <w:rFonts w:ascii="Arial" w:eastAsia="Calibri" w:hAnsi="Arial" w:cs="Arial"/>
          <w:sz w:val="24"/>
          <w:szCs w:val="24"/>
        </w:rPr>
        <w:t>, as part of Circular Economy Week.</w:t>
      </w:r>
    </w:p>
    <w:p w14:paraId="3C6E75EC" w14:textId="53F2558D" w:rsidR="00F36F20" w:rsidRDefault="00F36F20" w:rsidP="00837785">
      <w:pPr>
        <w:rPr>
          <w:rFonts w:ascii="Arial" w:eastAsia="Arial" w:hAnsi="Arial" w:cs="Arial"/>
          <w:b/>
        </w:rPr>
      </w:pPr>
    </w:p>
    <w:p w14:paraId="14542E2F" w14:textId="77777777" w:rsidR="00924D66" w:rsidRDefault="00924D66" w:rsidP="00837785">
      <w:pPr>
        <w:rPr>
          <w:rFonts w:ascii="Arial" w:eastAsia="Arial" w:hAnsi="Arial" w:cs="Arial"/>
          <w:b/>
          <w:bCs/>
        </w:rPr>
      </w:pPr>
    </w:p>
    <w:p w14:paraId="510E0EAC" w14:textId="77777777" w:rsidR="00924D66" w:rsidRDefault="00924D66" w:rsidP="00837785">
      <w:pPr>
        <w:rPr>
          <w:rFonts w:ascii="Arial" w:eastAsia="Arial" w:hAnsi="Arial" w:cs="Arial"/>
          <w:b/>
          <w:bCs/>
        </w:rPr>
      </w:pPr>
    </w:p>
    <w:p w14:paraId="2D98F949" w14:textId="77777777" w:rsidR="00924D66" w:rsidRDefault="00924D66" w:rsidP="00837785">
      <w:pPr>
        <w:rPr>
          <w:rFonts w:ascii="Arial" w:eastAsia="Arial" w:hAnsi="Arial" w:cs="Arial"/>
          <w:b/>
          <w:bCs/>
        </w:rPr>
      </w:pPr>
    </w:p>
    <w:p w14:paraId="7E88FFA4" w14:textId="77777777" w:rsidR="00924D66" w:rsidRDefault="00924D66" w:rsidP="00837785">
      <w:pPr>
        <w:rPr>
          <w:rFonts w:ascii="Arial" w:eastAsia="Arial" w:hAnsi="Arial" w:cs="Arial"/>
          <w:b/>
          <w:bCs/>
        </w:rPr>
      </w:pPr>
    </w:p>
    <w:p w14:paraId="4C0E960A" w14:textId="77777777" w:rsidR="00924D66" w:rsidRDefault="00924D66" w:rsidP="00837785">
      <w:pPr>
        <w:rPr>
          <w:rFonts w:ascii="Arial" w:eastAsia="Arial" w:hAnsi="Arial" w:cs="Arial"/>
          <w:b/>
          <w:bCs/>
        </w:rPr>
      </w:pPr>
    </w:p>
    <w:p w14:paraId="76417430" w14:textId="77777777" w:rsidR="00924D66" w:rsidRDefault="00924D66" w:rsidP="00837785">
      <w:pPr>
        <w:rPr>
          <w:rFonts w:ascii="Arial" w:eastAsia="Arial" w:hAnsi="Arial" w:cs="Arial"/>
          <w:b/>
          <w:bCs/>
        </w:rPr>
      </w:pPr>
    </w:p>
    <w:p w14:paraId="26878065" w14:textId="77777777" w:rsidR="00924D66" w:rsidRPr="00885266" w:rsidRDefault="00924D66" w:rsidP="00837785">
      <w:pPr>
        <w:rPr>
          <w:rFonts w:ascii="Arial" w:hAnsi="Arial" w:cs="Arial"/>
          <w:b/>
          <w:sz w:val="32"/>
          <w:szCs w:val="32"/>
        </w:rPr>
      </w:pPr>
    </w:p>
    <w:p w14:paraId="541404A0" w14:textId="77777777" w:rsidR="00EC57C4" w:rsidRDefault="00EC57C4">
      <w:pPr>
        <w:rPr>
          <w:rFonts w:ascii="Arial" w:hAnsi="Arial" w:cs="Arial"/>
          <w:b/>
          <w:bCs/>
          <w:sz w:val="32"/>
          <w:szCs w:val="32"/>
        </w:rPr>
      </w:pPr>
      <w:r>
        <w:rPr>
          <w:rFonts w:ascii="Arial" w:hAnsi="Arial" w:cs="Arial"/>
          <w:b/>
          <w:bCs/>
          <w:sz w:val="32"/>
          <w:szCs w:val="32"/>
        </w:rPr>
        <w:br w:type="page"/>
      </w:r>
    </w:p>
    <w:p w14:paraId="0F28CD55" w14:textId="1B5923F9" w:rsidR="00F36F20" w:rsidRPr="00885266" w:rsidRDefault="007E411F" w:rsidP="00837785">
      <w:pPr>
        <w:rPr>
          <w:rFonts w:ascii="Arial" w:hAnsi="Arial" w:cs="Arial"/>
          <w:b/>
          <w:bCs/>
          <w:sz w:val="32"/>
          <w:szCs w:val="32"/>
        </w:rPr>
      </w:pPr>
      <w:r w:rsidRPr="00885266">
        <w:rPr>
          <w:rFonts w:ascii="Arial" w:hAnsi="Arial" w:cs="Arial"/>
          <w:noProof/>
        </w:rPr>
        <w:lastRenderedPageBreak/>
        <mc:AlternateContent>
          <mc:Choice Requires="wps">
            <w:drawing>
              <wp:anchor distT="0" distB="0" distL="114300" distR="114300" simplePos="0" relativeHeight="251658247" behindDoc="0" locked="0" layoutInCell="1" allowOverlap="1" wp14:anchorId="117CF061" wp14:editId="71524AF8">
                <wp:simplePos x="0" y="0"/>
                <wp:positionH relativeFrom="margin">
                  <wp:posOffset>5464107</wp:posOffset>
                </wp:positionH>
                <wp:positionV relativeFrom="paragraph">
                  <wp:posOffset>234898</wp:posOffset>
                </wp:positionV>
                <wp:extent cx="2711450" cy="28511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2711450" cy="285115"/>
                        </a:xfrm>
                        <a:prstGeom prst="rect">
                          <a:avLst/>
                        </a:prstGeom>
                        <a:solidFill>
                          <a:schemeClr val="lt1"/>
                        </a:solidFill>
                        <a:ln w="6350">
                          <a:noFill/>
                        </a:ln>
                      </wps:spPr>
                      <wps:txbx>
                        <w:txbxContent>
                          <w:p w14:paraId="2C18555A" w14:textId="1D5F896C" w:rsidR="0048379C" w:rsidRPr="00903E49" w:rsidRDefault="0048379C" w:rsidP="0048379C">
                            <w:pPr>
                              <w:rPr>
                                <w:b/>
                                <w:bCs/>
                                <w:sz w:val="28"/>
                                <w:szCs w:val="28"/>
                              </w:rPr>
                            </w:pPr>
                            <w:r w:rsidRPr="00903E49">
                              <w:rPr>
                                <w:b/>
                                <w:bCs/>
                                <w:sz w:val="28"/>
                                <w:szCs w:val="28"/>
                              </w:rPr>
                              <w:t>Clean &amp; Safe</w:t>
                            </w:r>
                            <w:r w:rsidR="009B3B60">
                              <w:rPr>
                                <w:b/>
                                <w:bCs/>
                                <w:sz w:val="28"/>
                                <w:szCs w:val="28"/>
                              </w:rPr>
                              <w:t xml:space="preserve"> – indicator</w:t>
                            </w:r>
                            <w:r w:rsidR="009B3B60" w:rsidRPr="00E35C91">
                              <w:rPr>
                                <w:b/>
                                <w:bCs/>
                                <w:sz w:val="28"/>
                                <w:szCs w:val="28"/>
                              </w:rPr>
                              <w:t xml:space="preserve"> RAG</w:t>
                            </w:r>
                            <w:r w:rsidR="008B1936" w:rsidRPr="00E35C91">
                              <w:rPr>
                                <w:b/>
                                <w:bCs/>
                                <w:sz w:val="28"/>
                                <w:szCs w:val="28"/>
                              </w:rPr>
                              <w:t xml:space="preserve"> Q</w:t>
                            </w:r>
                            <w:r w:rsidR="00CD502C">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CF061" id="Text Box 20" o:spid="_x0000_s1031" type="#_x0000_t202" style="position:absolute;margin-left:430.25pt;margin-top:18.5pt;width:213.5pt;height:22.45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HhLgIAAFs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" fillcolor="white [3201]" stroked="f" strokeweight=".5pt">
                <v:textbox>
                  <w:txbxContent>
                    <w:p w14:paraId="2C18555A" w14:textId="1D5F896C" w:rsidR="0048379C" w:rsidRPr="00903E49" w:rsidRDefault="0048379C" w:rsidP="0048379C">
                      <w:pPr>
                        <w:rPr>
                          <w:b/>
                          <w:bCs/>
                          <w:sz w:val="28"/>
                          <w:szCs w:val="28"/>
                        </w:rPr>
                      </w:pPr>
                      <w:r w:rsidRPr="00903E49">
                        <w:rPr>
                          <w:b/>
                          <w:bCs/>
                          <w:sz w:val="28"/>
                          <w:szCs w:val="28"/>
                        </w:rPr>
                        <w:t>Clean &amp; Safe</w:t>
                      </w:r>
                      <w:r w:rsidR="009B3B60">
                        <w:rPr>
                          <w:b/>
                          <w:bCs/>
                          <w:sz w:val="28"/>
                          <w:szCs w:val="28"/>
                        </w:rPr>
                        <w:t xml:space="preserve"> – indicator</w:t>
                      </w:r>
                      <w:r w:rsidR="009B3B60" w:rsidRPr="00E35C91">
                        <w:rPr>
                          <w:b/>
                          <w:bCs/>
                          <w:sz w:val="28"/>
                          <w:szCs w:val="28"/>
                        </w:rPr>
                        <w:t xml:space="preserve"> RAG</w:t>
                      </w:r>
                      <w:r w:rsidR="008B1936" w:rsidRPr="00E35C91">
                        <w:rPr>
                          <w:b/>
                          <w:bCs/>
                          <w:sz w:val="28"/>
                          <w:szCs w:val="28"/>
                        </w:rPr>
                        <w:t xml:space="preserve"> Q</w:t>
                      </w:r>
                      <w:r w:rsidR="00CD502C">
                        <w:rPr>
                          <w:b/>
                          <w:bCs/>
                          <w:sz w:val="28"/>
                          <w:szCs w:val="28"/>
                        </w:rPr>
                        <w:t>3</w:t>
                      </w:r>
                    </w:p>
                  </w:txbxContent>
                </v:textbox>
                <w10:wrap anchorx="margin"/>
              </v:shape>
            </w:pict>
          </mc:Fallback>
        </mc:AlternateContent>
      </w:r>
      <w:r w:rsidRPr="00885266">
        <w:rPr>
          <w:rFonts w:ascii="Arial" w:hAnsi="Arial" w:cs="Arial"/>
          <w:noProof/>
        </w:rPr>
        <mc:AlternateContent>
          <mc:Choice Requires="wps">
            <w:drawing>
              <wp:anchor distT="0" distB="0" distL="114300" distR="114300" simplePos="0" relativeHeight="251658248" behindDoc="0" locked="0" layoutInCell="1" allowOverlap="1" wp14:anchorId="62FAA2E1" wp14:editId="409F203F">
                <wp:simplePos x="0" y="0"/>
                <wp:positionH relativeFrom="margin">
                  <wp:posOffset>975308</wp:posOffset>
                </wp:positionH>
                <wp:positionV relativeFrom="paragraph">
                  <wp:posOffset>267815</wp:posOffset>
                </wp:positionV>
                <wp:extent cx="3021496" cy="36576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3021496" cy="365760"/>
                        </a:xfrm>
                        <a:prstGeom prst="rect">
                          <a:avLst/>
                        </a:prstGeom>
                        <a:solidFill>
                          <a:schemeClr val="lt1"/>
                        </a:solidFill>
                        <a:ln w="6350">
                          <a:noFill/>
                        </a:ln>
                      </wps:spPr>
                      <wps:txbx>
                        <w:txbxContent>
                          <w:p w14:paraId="7D81CF6F" w14:textId="34F31A9B" w:rsidR="00903E49" w:rsidRPr="00903E49" w:rsidRDefault="00903E49" w:rsidP="00903E49">
                            <w:pPr>
                              <w:rPr>
                                <w:b/>
                                <w:bCs/>
                                <w:sz w:val="28"/>
                                <w:szCs w:val="28"/>
                              </w:rPr>
                            </w:pPr>
                            <w:r w:rsidRPr="00903E49">
                              <w:rPr>
                                <w:b/>
                                <w:bCs/>
                                <w:sz w:val="28"/>
                                <w:szCs w:val="28"/>
                              </w:rPr>
                              <w:t>Clean &amp; Safe</w:t>
                            </w:r>
                            <w:r w:rsidR="009B3B60">
                              <w:rPr>
                                <w:b/>
                                <w:bCs/>
                                <w:sz w:val="28"/>
                                <w:szCs w:val="28"/>
                              </w:rPr>
                              <w:t xml:space="preserve"> – Flagship Actions</w:t>
                            </w:r>
                            <w:r w:rsidR="008B1936" w:rsidRPr="00E35C91">
                              <w:rPr>
                                <w:b/>
                                <w:bCs/>
                                <w:sz w:val="28"/>
                                <w:szCs w:val="28"/>
                              </w:rPr>
                              <w:t xml:space="preserve"> Q</w:t>
                            </w:r>
                            <w:r w:rsidR="00CA5CCD">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AA2E1" id="Text Box 11" o:spid="_x0000_s1032" type="#_x0000_t202" style="position:absolute;margin-left:76.8pt;margin-top:21.1pt;width:237.9pt;height:28.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jFMAIAAFs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" fillcolor="white [3201]" stroked="f" strokeweight=".5pt">
                <v:textbox>
                  <w:txbxContent>
                    <w:p w14:paraId="7D81CF6F" w14:textId="34F31A9B" w:rsidR="00903E49" w:rsidRPr="00903E49" w:rsidRDefault="00903E49" w:rsidP="00903E49">
                      <w:pPr>
                        <w:rPr>
                          <w:b/>
                          <w:bCs/>
                          <w:sz w:val="28"/>
                          <w:szCs w:val="28"/>
                        </w:rPr>
                      </w:pPr>
                      <w:r w:rsidRPr="00903E49">
                        <w:rPr>
                          <w:b/>
                          <w:bCs/>
                          <w:sz w:val="28"/>
                          <w:szCs w:val="28"/>
                        </w:rPr>
                        <w:t>Clean &amp; Safe</w:t>
                      </w:r>
                      <w:r w:rsidR="009B3B60">
                        <w:rPr>
                          <w:b/>
                          <w:bCs/>
                          <w:sz w:val="28"/>
                          <w:szCs w:val="28"/>
                        </w:rPr>
                        <w:t xml:space="preserve"> – Flagship Actions</w:t>
                      </w:r>
                      <w:r w:rsidR="008B1936" w:rsidRPr="00E35C91">
                        <w:rPr>
                          <w:b/>
                          <w:bCs/>
                          <w:sz w:val="28"/>
                          <w:szCs w:val="28"/>
                        </w:rPr>
                        <w:t xml:space="preserve"> Q</w:t>
                      </w:r>
                      <w:r w:rsidR="00CA5CCD">
                        <w:rPr>
                          <w:b/>
                          <w:bCs/>
                          <w:sz w:val="28"/>
                          <w:szCs w:val="28"/>
                        </w:rPr>
                        <w:t>3</w:t>
                      </w:r>
                    </w:p>
                  </w:txbxContent>
                </v:textbox>
                <w10:wrap anchorx="margin"/>
              </v:shape>
            </w:pict>
          </mc:Fallback>
        </mc:AlternateContent>
      </w:r>
    </w:p>
    <w:p w14:paraId="7AA449AA" w14:textId="13C97DA9" w:rsidR="00F36F20" w:rsidRPr="00885266" w:rsidRDefault="007E411F" w:rsidP="0048379C">
      <w:pPr>
        <w:rPr>
          <w:rFonts w:ascii="Arial" w:eastAsia="Arial" w:hAnsi="Arial" w:cs="Arial"/>
          <w:color w:val="000000" w:themeColor="text1"/>
          <w:sz w:val="24"/>
          <w:szCs w:val="24"/>
        </w:rPr>
      </w:pPr>
      <w:r>
        <w:rPr>
          <w:noProof/>
        </w:rPr>
        <w:drawing>
          <wp:anchor distT="0" distB="0" distL="114300" distR="114300" simplePos="0" relativeHeight="251659275" behindDoc="0" locked="0" layoutInCell="1" allowOverlap="1" wp14:anchorId="4B282151" wp14:editId="47918C65">
            <wp:simplePos x="0" y="0"/>
            <wp:positionH relativeFrom="column">
              <wp:posOffset>703769</wp:posOffset>
            </wp:positionH>
            <wp:positionV relativeFrom="paragraph">
              <wp:posOffset>500586</wp:posOffset>
            </wp:positionV>
            <wp:extent cx="4522024" cy="4349578"/>
            <wp:effectExtent l="0" t="0" r="0" b="0"/>
            <wp:wrapThrough wrapText="bothSides">
              <wp:wrapPolygon edited="0">
                <wp:start x="0" y="0"/>
                <wp:lineTo x="0" y="21477"/>
                <wp:lineTo x="21476" y="21477"/>
                <wp:lineTo x="21476" y="0"/>
                <wp:lineTo x="0" y="0"/>
              </wp:wrapPolygon>
            </wp:wrapThrough>
            <wp:docPr id="8" name="Chart 8">
              <a:extLst xmlns:a="http://schemas.openxmlformats.org/drawingml/2006/main">
                <a:ext uri="{FF2B5EF4-FFF2-40B4-BE49-F238E27FC236}">
                  <a16:creationId xmlns:a16="http://schemas.microsoft.com/office/drawing/2014/main" id="{111CC930-B1AC-4FA8-90EB-EF4A78725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424EC3CB" w14:textId="0FD9060B" w:rsidR="008F1061" w:rsidRPr="00885266" w:rsidRDefault="00522AA7" w:rsidP="00175587">
      <w:pPr>
        <w:ind w:firstLine="360"/>
        <w:jc w:val="center"/>
        <w:rPr>
          <w:rFonts w:ascii="Arial" w:eastAsia="Arial" w:hAnsi="Arial" w:cs="Arial"/>
          <w:b/>
          <w:color w:val="000000" w:themeColor="text1"/>
          <w:sz w:val="32"/>
          <w:szCs w:val="32"/>
        </w:rPr>
      </w:pPr>
      <w:r w:rsidRPr="00885266">
        <w:rPr>
          <w:rStyle w:val="FootnoteReference"/>
          <w:rFonts w:ascii="Arial" w:hAnsi="Arial" w:cs="Arial"/>
          <w:b/>
          <w:bCs/>
          <w:noProof/>
          <w:sz w:val="32"/>
          <w:szCs w:val="32"/>
        </w:rPr>
        <w:t xml:space="preserve"> </w:t>
      </w:r>
      <w:r w:rsidR="000B13E3" w:rsidRPr="00885266">
        <w:rPr>
          <w:rFonts w:ascii="Arial" w:hAnsi="Arial" w:cs="Arial"/>
          <w:b/>
          <w:bCs/>
          <w:noProof/>
          <w:sz w:val="32"/>
          <w:szCs w:val="32"/>
        </w:rPr>
        <w:t xml:space="preserve"> </w:t>
      </w:r>
      <w:r w:rsidR="000B13E3" w:rsidRPr="00885266">
        <w:rPr>
          <w:rFonts w:ascii="Arial" w:hAnsi="Arial" w:cs="Arial"/>
          <w:noProof/>
        </w:rPr>
        <w:drawing>
          <wp:inline distT="0" distB="0" distL="0" distR="0" wp14:anchorId="2C4789A1" wp14:editId="1A33B6A3">
            <wp:extent cx="4036197" cy="4357817"/>
            <wp:effectExtent l="0" t="0" r="2540" b="5080"/>
            <wp:docPr id="18" name="Chart 18">
              <a:extLst xmlns:a="http://schemas.openxmlformats.org/drawingml/2006/main">
                <a:ext uri="{FF2B5EF4-FFF2-40B4-BE49-F238E27FC236}">
                  <a16:creationId xmlns:a16="http://schemas.microsoft.com/office/drawing/2014/main" id="{8385812D-E8D8-1335-F91E-CA4C52B5F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F1061" w:rsidRPr="00885266">
        <w:rPr>
          <w:rFonts w:ascii="Arial" w:eastAsia="Arial" w:hAnsi="Arial" w:cs="Arial"/>
          <w:b/>
          <w:color w:val="000000" w:themeColor="text1"/>
          <w:sz w:val="32"/>
          <w:szCs w:val="32"/>
        </w:rPr>
        <w:br w:type="page"/>
      </w:r>
    </w:p>
    <w:p w14:paraId="5BBE5B0C" w14:textId="77777777" w:rsidR="004B7F76" w:rsidRPr="00885266" w:rsidRDefault="004B7F76" w:rsidP="56DAC847">
      <w:pPr>
        <w:spacing w:line="244" w:lineRule="auto"/>
        <w:contextualSpacing/>
        <w:rPr>
          <w:rFonts w:ascii="Arial" w:eastAsia="Arial" w:hAnsi="Arial" w:cs="Arial"/>
          <w:b/>
          <w:color w:val="000000" w:themeColor="text1"/>
          <w:sz w:val="32"/>
          <w:szCs w:val="32"/>
        </w:rPr>
      </w:pPr>
    </w:p>
    <w:p w14:paraId="3A2E2AE2" w14:textId="349D4EA3" w:rsidR="004510CA" w:rsidRPr="00885266" w:rsidRDefault="00B0241D" w:rsidP="56DAC847">
      <w:pPr>
        <w:spacing w:line="244" w:lineRule="auto"/>
        <w:contextualSpacing/>
        <w:rPr>
          <w:rFonts w:ascii="Arial" w:eastAsia="Arial" w:hAnsi="Arial" w:cs="Arial"/>
          <w:b/>
          <w:color w:val="000000" w:themeColor="text1"/>
          <w:sz w:val="32"/>
          <w:szCs w:val="32"/>
        </w:rPr>
      </w:pPr>
      <w:r w:rsidRPr="00885266">
        <w:rPr>
          <w:rFonts w:ascii="Arial" w:eastAsia="Arial" w:hAnsi="Arial" w:cs="Arial"/>
          <w:b/>
          <w:color w:val="000000" w:themeColor="text1"/>
          <w:sz w:val="32"/>
          <w:szCs w:val="32"/>
        </w:rPr>
        <w:t>Flagship Actions – Clean and Saf</w:t>
      </w:r>
      <w:r w:rsidRPr="00885266">
        <w:rPr>
          <w:rFonts w:ascii="Arial" w:eastAsia="Arial" w:hAnsi="Arial" w:cs="Arial"/>
          <w:b/>
          <w:sz w:val="32"/>
          <w:szCs w:val="32"/>
        </w:rPr>
        <w:t>e</w:t>
      </w:r>
      <w:r w:rsidR="00192D40" w:rsidRPr="00885266">
        <w:rPr>
          <w:rFonts w:ascii="Arial" w:eastAsia="Arial" w:hAnsi="Arial" w:cs="Arial"/>
          <w:b/>
          <w:sz w:val="32"/>
          <w:szCs w:val="32"/>
        </w:rPr>
        <w:t xml:space="preserve"> Q</w:t>
      </w:r>
      <w:r w:rsidR="008C799A" w:rsidRPr="00885266">
        <w:rPr>
          <w:rFonts w:ascii="Arial" w:eastAsia="Arial" w:hAnsi="Arial" w:cs="Arial"/>
          <w:b/>
          <w:sz w:val="32"/>
          <w:szCs w:val="32"/>
        </w:rPr>
        <w:t>3</w:t>
      </w:r>
    </w:p>
    <w:tbl>
      <w:tblPr>
        <w:tblW w:w="15107" w:type="dxa"/>
        <w:tblLook w:val="04A0" w:firstRow="1" w:lastRow="0" w:firstColumn="1" w:lastColumn="0" w:noHBand="0" w:noVBand="1"/>
      </w:tblPr>
      <w:tblGrid>
        <w:gridCol w:w="1143"/>
        <w:gridCol w:w="13964"/>
      </w:tblGrid>
      <w:tr w:rsidR="00F658E4" w:rsidRPr="00F658E4" w14:paraId="128F2951" w14:textId="77777777" w:rsidTr="000D6F8F">
        <w:trPr>
          <w:trHeight w:val="287"/>
        </w:trPr>
        <w:tc>
          <w:tcPr>
            <w:tcW w:w="1143"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BC1944" w14:textId="77777777" w:rsidR="00F658E4" w:rsidRPr="00885266" w:rsidRDefault="00F658E4" w:rsidP="00F658E4">
            <w:pPr>
              <w:spacing w:after="0" w:line="240" w:lineRule="auto"/>
              <w:jc w:val="center"/>
              <w:rPr>
                <w:rFonts w:ascii="Arial" w:eastAsia="Times New Roman" w:hAnsi="Arial" w:cs="Arial"/>
                <w:b/>
                <w:bCs/>
                <w:color w:val="000000"/>
                <w:lang w:eastAsia="en-GB"/>
              </w:rPr>
            </w:pPr>
            <w:r w:rsidRPr="00885266">
              <w:rPr>
                <w:rFonts w:ascii="Arial" w:eastAsia="Times New Roman" w:hAnsi="Arial" w:cs="Arial"/>
                <w:b/>
                <w:bCs/>
                <w:color w:val="000000"/>
                <w:lang w:eastAsia="en-GB"/>
              </w:rPr>
              <w:t> </w:t>
            </w:r>
          </w:p>
        </w:tc>
        <w:tc>
          <w:tcPr>
            <w:tcW w:w="13964"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6021FA60" w14:textId="77777777" w:rsidR="00F658E4" w:rsidRPr="00885266" w:rsidRDefault="00F658E4" w:rsidP="00F658E4">
            <w:pPr>
              <w:spacing w:after="0" w:line="240" w:lineRule="auto"/>
              <w:rPr>
                <w:rFonts w:ascii="Arial" w:eastAsia="Times New Roman" w:hAnsi="Arial" w:cs="Arial"/>
                <w:b/>
                <w:bCs/>
                <w:color w:val="000000"/>
                <w:lang w:eastAsia="en-GB"/>
              </w:rPr>
            </w:pPr>
            <w:r w:rsidRPr="00885266">
              <w:rPr>
                <w:rFonts w:ascii="Arial" w:eastAsia="Times New Roman" w:hAnsi="Arial" w:cs="Arial"/>
                <w:b/>
                <w:bCs/>
                <w:color w:val="000000"/>
                <w:lang w:eastAsia="en-GB"/>
              </w:rPr>
              <w:t>A BOROUGH THAT IS CLEAN AND SAFE</w:t>
            </w:r>
          </w:p>
        </w:tc>
      </w:tr>
      <w:tr w:rsidR="00AA6EBC" w:rsidRPr="00F658E4" w14:paraId="3E1FB528" w14:textId="77777777" w:rsidTr="00362627">
        <w:trPr>
          <w:trHeight w:val="287"/>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930C63F" w14:textId="3D2C3E1F" w:rsidR="00AA6EBC" w:rsidRPr="00885266" w:rsidRDefault="00AA6EBC" w:rsidP="00AA6EBC">
            <w:pPr>
              <w:spacing w:after="0" w:line="240" w:lineRule="auto"/>
              <w:jc w:val="center"/>
              <w:rPr>
                <w:rFonts w:ascii="Arial" w:eastAsia="Times New Roman" w:hAnsi="Arial" w:cs="Arial"/>
                <w:color w:val="000000"/>
                <w:lang w:eastAsia="en-GB"/>
              </w:rPr>
            </w:pPr>
            <w:r w:rsidRPr="00885266">
              <w:rPr>
                <w:rFonts w:ascii="Arial" w:hAnsi="Arial" w:cs="Arial"/>
                <w:color w:val="000000"/>
              </w:rPr>
              <w:t> </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20CBD" w14:textId="7933915E" w:rsidR="00AA6EBC" w:rsidRPr="00885266" w:rsidRDefault="00AA6EBC" w:rsidP="00AA6EBC">
            <w:pPr>
              <w:spacing w:after="0" w:line="240" w:lineRule="auto"/>
              <w:rPr>
                <w:rFonts w:ascii="Arial" w:eastAsia="Times New Roman" w:hAnsi="Arial" w:cs="Arial"/>
                <w:b/>
                <w:bCs/>
                <w:color w:val="000000"/>
                <w:lang w:eastAsia="en-GB"/>
              </w:rPr>
            </w:pPr>
            <w:r w:rsidRPr="00885266">
              <w:rPr>
                <w:rFonts w:ascii="Arial" w:hAnsi="Arial" w:cs="Arial"/>
                <w:b/>
                <w:bCs/>
                <w:color w:val="000000"/>
              </w:rPr>
              <w:t>Completed</w:t>
            </w:r>
          </w:p>
        </w:tc>
      </w:tr>
      <w:tr w:rsidR="00AA6EBC" w:rsidRPr="00F658E4" w14:paraId="4CE008D7" w14:textId="77777777" w:rsidTr="00362627">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1759B2B" w14:textId="6537B493" w:rsidR="00AA6EBC" w:rsidRPr="00885266" w:rsidRDefault="00AA6EBC" w:rsidP="00AA6EBC">
            <w:pPr>
              <w:spacing w:after="0" w:line="240" w:lineRule="auto"/>
              <w:jc w:val="center"/>
              <w:rPr>
                <w:rFonts w:ascii="Arial" w:eastAsia="Times New Roman" w:hAnsi="Arial" w:cs="Arial"/>
                <w:color w:val="4472C4"/>
                <w:sz w:val="40"/>
                <w:szCs w:val="40"/>
                <w:lang w:eastAsia="en-GB"/>
              </w:rPr>
            </w:pPr>
            <w:r w:rsidRPr="00885266">
              <w:rPr>
                <w:rFonts w:ascii="Arial" w:hAnsi="Arial" w:cs="Arial"/>
                <w:color w:val="4472C4"/>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77CEA014" w14:textId="0A633AB5"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Deliver Phase One (89 new homes) of the Grange Farm regeneration - Harrow's Largest estate regeneration - by the end of 2023</w:t>
            </w:r>
          </w:p>
        </w:tc>
      </w:tr>
      <w:tr w:rsidR="00AA6EBC" w:rsidRPr="00F658E4" w14:paraId="094B659A" w14:textId="77777777" w:rsidTr="00362627">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9BFF766" w14:textId="0F74D2CF" w:rsidR="00AA6EBC" w:rsidRPr="00885266" w:rsidRDefault="00AA6EBC" w:rsidP="00AA6EBC">
            <w:pPr>
              <w:spacing w:after="0" w:line="240" w:lineRule="auto"/>
              <w:jc w:val="center"/>
              <w:rPr>
                <w:rFonts w:ascii="Arial" w:eastAsia="Times New Roman" w:hAnsi="Arial" w:cs="Arial"/>
                <w:color w:val="4472C4"/>
                <w:sz w:val="40"/>
                <w:szCs w:val="40"/>
                <w:lang w:eastAsia="en-GB"/>
              </w:rPr>
            </w:pPr>
            <w:r w:rsidRPr="00885266">
              <w:rPr>
                <w:rFonts w:ascii="Arial" w:hAnsi="Arial" w:cs="Arial"/>
                <w:color w:val="4472C4"/>
                <w:sz w:val="40"/>
                <w:szCs w:val="40"/>
              </w:rPr>
              <w:t>●</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2CEFB" w14:textId="0A03F707" w:rsidR="00AA6EBC" w:rsidRPr="00885266" w:rsidRDefault="00AA6EBC" w:rsidP="00AA6EBC">
            <w:pPr>
              <w:spacing w:after="0" w:line="240" w:lineRule="auto"/>
              <w:rPr>
                <w:rFonts w:ascii="Arial" w:eastAsia="Times New Roman" w:hAnsi="Arial" w:cs="Arial"/>
                <w:b/>
                <w:bCs/>
                <w:color w:val="000000"/>
                <w:lang w:eastAsia="en-GB"/>
              </w:rPr>
            </w:pPr>
            <w:r w:rsidRPr="00885266">
              <w:rPr>
                <w:rFonts w:ascii="Arial" w:hAnsi="Arial" w:cs="Arial"/>
                <w:color w:val="000000"/>
              </w:rPr>
              <w:t>Refurbish 36 tennis courts in harrow parks and open spaces by 2025, delivering good quality courts and a new booking system</w:t>
            </w:r>
          </w:p>
        </w:tc>
      </w:tr>
      <w:tr w:rsidR="00AA6EBC" w:rsidRPr="00F658E4" w14:paraId="568B2F39" w14:textId="77777777" w:rsidTr="00362627">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C85866F" w14:textId="0DF89580" w:rsidR="00AA6EBC" w:rsidRPr="00885266" w:rsidRDefault="00AA6EBC" w:rsidP="00AA6EBC">
            <w:pPr>
              <w:spacing w:after="0" w:line="240" w:lineRule="auto"/>
              <w:jc w:val="center"/>
              <w:rPr>
                <w:rFonts w:ascii="Arial" w:eastAsia="Times New Roman" w:hAnsi="Arial" w:cs="Arial"/>
                <w:color w:val="70AD47"/>
                <w:sz w:val="40"/>
                <w:szCs w:val="40"/>
                <w:lang w:eastAsia="en-GB"/>
              </w:rPr>
            </w:pPr>
            <w:r w:rsidRPr="00885266">
              <w:rPr>
                <w:rFonts w:ascii="Arial" w:hAnsi="Arial" w:cs="Arial"/>
                <w:color w:val="4472C4"/>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198320BA" w14:textId="59892BEF"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Ensure good quality open spaces for our residents, through the reaccreditation of our 6 green flag parks</w:t>
            </w:r>
          </w:p>
        </w:tc>
      </w:tr>
      <w:tr w:rsidR="00AA6EBC" w:rsidRPr="00F658E4" w14:paraId="4176A07E" w14:textId="77777777" w:rsidTr="00362627">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49F8BA1" w14:textId="5A87BBAE" w:rsidR="00AA6EBC" w:rsidRPr="00885266" w:rsidRDefault="00AA6EBC" w:rsidP="00AA6EBC">
            <w:pPr>
              <w:spacing w:after="0" w:line="240" w:lineRule="auto"/>
              <w:jc w:val="center"/>
              <w:rPr>
                <w:rFonts w:ascii="Arial" w:eastAsia="Times New Roman" w:hAnsi="Arial" w:cs="Arial"/>
                <w:color w:val="70AD47"/>
                <w:sz w:val="40"/>
                <w:szCs w:val="40"/>
                <w:lang w:eastAsia="en-GB"/>
              </w:rPr>
            </w:pPr>
            <w:r w:rsidRPr="00885266">
              <w:rPr>
                <w:rFonts w:ascii="Arial" w:hAnsi="Arial" w:cs="Arial"/>
                <w:color w:val="4472C4"/>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67BC64DF" w14:textId="0FF01A27"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Identify 3 more parks to become accredited to green flag status by 2024/2025</w:t>
            </w:r>
          </w:p>
        </w:tc>
      </w:tr>
      <w:tr w:rsidR="00AA6EBC" w:rsidRPr="00F658E4" w14:paraId="48FE7C9D" w14:textId="77777777" w:rsidTr="00362627">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7EF7E7AC" w14:textId="612B92BA" w:rsidR="00AA6EBC" w:rsidRPr="00885266" w:rsidRDefault="00AA6EBC" w:rsidP="00AA6EBC">
            <w:pPr>
              <w:spacing w:after="0" w:line="240" w:lineRule="auto"/>
              <w:jc w:val="center"/>
              <w:rPr>
                <w:rFonts w:ascii="Arial" w:eastAsia="Times New Roman" w:hAnsi="Arial" w:cs="Arial"/>
                <w:color w:val="70AD47"/>
                <w:sz w:val="40"/>
                <w:szCs w:val="40"/>
                <w:lang w:eastAsia="en-GB"/>
              </w:rPr>
            </w:pPr>
            <w:r w:rsidRPr="00885266">
              <w:rPr>
                <w:rFonts w:ascii="Arial" w:hAnsi="Arial" w:cs="Arial"/>
                <w:color w:val="70AD47"/>
                <w:sz w:val="40"/>
                <w:szCs w:val="40"/>
              </w:rPr>
              <w:t> </w:t>
            </w:r>
          </w:p>
        </w:tc>
        <w:tc>
          <w:tcPr>
            <w:tcW w:w="13964" w:type="dxa"/>
            <w:tcBorders>
              <w:top w:val="nil"/>
              <w:left w:val="nil"/>
              <w:bottom w:val="single" w:sz="4" w:space="0" w:color="auto"/>
              <w:right w:val="single" w:sz="4" w:space="0" w:color="auto"/>
            </w:tcBorders>
            <w:shd w:val="clear" w:color="auto" w:fill="auto"/>
            <w:vAlign w:val="center"/>
            <w:hideMark/>
          </w:tcPr>
          <w:p w14:paraId="077FB2E4" w14:textId="6D372CF2"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b/>
                <w:bCs/>
                <w:color w:val="000000"/>
              </w:rPr>
              <w:t>Green</w:t>
            </w:r>
          </w:p>
        </w:tc>
      </w:tr>
      <w:tr w:rsidR="00AA6EBC" w:rsidRPr="00F658E4" w14:paraId="1B6BF57F" w14:textId="77777777" w:rsidTr="00362627">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65FF7E2E" w14:textId="19756C53" w:rsidR="00AA6EBC" w:rsidRPr="00885266" w:rsidRDefault="00AA6EBC" w:rsidP="00AA6EBC">
            <w:pPr>
              <w:spacing w:after="0" w:line="240" w:lineRule="auto"/>
              <w:jc w:val="center"/>
              <w:rPr>
                <w:rFonts w:ascii="Arial" w:eastAsia="Times New Roman" w:hAnsi="Arial" w:cs="Arial"/>
                <w:color w:val="70AD47"/>
                <w:sz w:val="40"/>
                <w:szCs w:val="40"/>
                <w:lang w:eastAsia="en-GB"/>
              </w:rPr>
            </w:pPr>
            <w:r w:rsidRPr="00885266">
              <w:rPr>
                <w:rFonts w:ascii="Arial" w:hAnsi="Arial" w:cs="Arial"/>
                <w:color w:val="92D050"/>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1598A12D" w14:textId="71522A8D"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 xml:space="preserve">Double the number of </w:t>
            </w:r>
            <w:proofErr w:type="gramStart"/>
            <w:r w:rsidRPr="00885266">
              <w:rPr>
                <w:rFonts w:ascii="Arial" w:hAnsi="Arial" w:cs="Arial"/>
                <w:color w:val="000000"/>
              </w:rPr>
              <w:t>council</w:t>
            </w:r>
            <w:proofErr w:type="gramEnd"/>
            <w:r w:rsidRPr="00885266">
              <w:rPr>
                <w:rFonts w:ascii="Arial" w:hAnsi="Arial" w:cs="Arial"/>
                <w:color w:val="000000"/>
              </w:rPr>
              <w:t xml:space="preserve"> provided electric charging points for the public in the next 12 months, helping residents who have or will choose hybrid or electric vehicles in the future, reducing greenhouse gas emissions and improving air quality </w:t>
            </w:r>
          </w:p>
        </w:tc>
      </w:tr>
      <w:tr w:rsidR="00AA6EBC" w:rsidRPr="00F658E4" w14:paraId="7EF81032" w14:textId="77777777" w:rsidTr="00362627">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288EC5AF" w14:textId="00F69273" w:rsidR="00AA6EBC" w:rsidRPr="00885266" w:rsidRDefault="00AA6EBC" w:rsidP="00AA6EBC">
            <w:pPr>
              <w:spacing w:after="0" w:line="240" w:lineRule="auto"/>
              <w:jc w:val="center"/>
              <w:rPr>
                <w:rFonts w:ascii="Arial" w:eastAsia="Times New Roman" w:hAnsi="Arial" w:cs="Arial"/>
                <w:color w:val="FFC000"/>
                <w:sz w:val="40"/>
                <w:szCs w:val="40"/>
                <w:lang w:eastAsia="en-GB"/>
              </w:rPr>
            </w:pPr>
            <w:r w:rsidRPr="00885266">
              <w:rPr>
                <w:rFonts w:ascii="Arial" w:hAnsi="Arial" w:cs="Arial"/>
                <w:color w:val="92D050"/>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08429FC5" w14:textId="217C7126"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 xml:space="preserve">Hold at least 4 weeks of action, bringing together council and partners to deal with </w:t>
            </w:r>
            <w:proofErr w:type="gramStart"/>
            <w:r w:rsidRPr="00885266">
              <w:rPr>
                <w:rFonts w:ascii="Arial" w:hAnsi="Arial" w:cs="Arial"/>
                <w:color w:val="000000"/>
              </w:rPr>
              <w:t>particular areas</w:t>
            </w:r>
            <w:proofErr w:type="gramEnd"/>
            <w:r w:rsidRPr="00885266">
              <w:rPr>
                <w:rFonts w:ascii="Arial" w:hAnsi="Arial" w:cs="Arial"/>
                <w:color w:val="000000"/>
              </w:rPr>
              <w:t xml:space="preserve"> of anti-social behaviour and fly tipping.</w:t>
            </w:r>
          </w:p>
        </w:tc>
      </w:tr>
      <w:tr w:rsidR="00AA6EBC" w:rsidRPr="00F658E4" w14:paraId="134E9FC5" w14:textId="77777777" w:rsidTr="00362627">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17B5BAD1" w14:textId="27237C08" w:rsidR="00AA6EBC" w:rsidRPr="00885266" w:rsidRDefault="00AA6EBC" w:rsidP="00AA6EBC">
            <w:pPr>
              <w:spacing w:after="0" w:line="240" w:lineRule="auto"/>
              <w:jc w:val="center"/>
              <w:rPr>
                <w:rFonts w:ascii="Arial" w:eastAsia="Times New Roman" w:hAnsi="Arial" w:cs="Arial"/>
                <w:color w:val="70AD47"/>
                <w:sz w:val="40"/>
                <w:szCs w:val="40"/>
                <w:lang w:eastAsia="en-GB"/>
              </w:rPr>
            </w:pPr>
            <w:r w:rsidRPr="00885266">
              <w:rPr>
                <w:rFonts w:ascii="Arial" w:hAnsi="Arial" w:cs="Arial"/>
                <w:color w:val="92D050"/>
                <w:sz w:val="40"/>
                <w:szCs w:val="40"/>
              </w:rPr>
              <w:t>●</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CA7D0" w14:textId="7107C785" w:rsidR="00AA6EBC" w:rsidRPr="00885266" w:rsidRDefault="00AA6EBC" w:rsidP="00AA6EBC">
            <w:pPr>
              <w:spacing w:after="0" w:line="240" w:lineRule="auto"/>
              <w:rPr>
                <w:rFonts w:ascii="Arial" w:eastAsia="Times New Roman" w:hAnsi="Arial" w:cs="Arial"/>
                <w:b/>
                <w:bCs/>
                <w:color w:val="000000"/>
                <w:lang w:eastAsia="en-GB"/>
              </w:rPr>
            </w:pPr>
            <w:r w:rsidRPr="00885266">
              <w:rPr>
                <w:rFonts w:ascii="Arial" w:hAnsi="Arial" w:cs="Arial"/>
                <w:color w:val="000000"/>
              </w:rPr>
              <w:t>Identify unauthorised beds in sheds and other environmental issues through a new approach which includes heat maps</w:t>
            </w:r>
          </w:p>
        </w:tc>
      </w:tr>
      <w:tr w:rsidR="00AA6EBC" w:rsidRPr="00F658E4" w14:paraId="0D3E989A" w14:textId="77777777" w:rsidTr="00362627">
        <w:trPr>
          <w:trHeight w:val="57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4A540DCD" w14:textId="4EB69D8B" w:rsidR="00AA6EBC" w:rsidRPr="00885266" w:rsidRDefault="00AA6EBC" w:rsidP="00AA6EBC">
            <w:pPr>
              <w:spacing w:after="0" w:line="240" w:lineRule="auto"/>
              <w:jc w:val="center"/>
              <w:rPr>
                <w:rFonts w:ascii="Arial" w:eastAsia="Times New Roman" w:hAnsi="Arial" w:cs="Arial"/>
                <w:color w:val="FFC000"/>
                <w:sz w:val="40"/>
                <w:szCs w:val="40"/>
                <w:lang w:eastAsia="en-GB"/>
              </w:rPr>
            </w:pPr>
            <w:r w:rsidRPr="00885266">
              <w:rPr>
                <w:rFonts w:ascii="Arial" w:hAnsi="Arial" w:cs="Arial"/>
                <w:color w:val="92D050"/>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15A24505" w14:textId="3A5FB9CD"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 xml:space="preserve">Install at least 15 mobile CCTV cameras in the areas of Harrow most targeted for fly tipping and </w:t>
            </w:r>
            <w:proofErr w:type="gramStart"/>
            <w:r w:rsidRPr="00885266">
              <w:rPr>
                <w:rFonts w:ascii="Arial" w:hAnsi="Arial" w:cs="Arial"/>
                <w:color w:val="000000"/>
              </w:rPr>
              <w:t>ASB.(</w:t>
            </w:r>
            <w:proofErr w:type="gramEnd"/>
            <w:r w:rsidRPr="00885266">
              <w:rPr>
                <w:rFonts w:ascii="Arial" w:hAnsi="Arial" w:cs="Arial"/>
                <w:color w:val="000000"/>
              </w:rPr>
              <w:t>Anti-Social Behaviour)</w:t>
            </w:r>
          </w:p>
        </w:tc>
      </w:tr>
      <w:tr w:rsidR="00AA6EBC" w:rsidRPr="00F658E4" w14:paraId="7B5A5003" w14:textId="77777777" w:rsidTr="00362627">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3570FFDF" w14:textId="7D92FE5F" w:rsidR="00AA6EBC" w:rsidRPr="00885266" w:rsidRDefault="00175587" w:rsidP="00AA6EBC">
            <w:pPr>
              <w:spacing w:after="0" w:line="240" w:lineRule="auto"/>
              <w:jc w:val="center"/>
              <w:rPr>
                <w:rFonts w:ascii="Arial" w:eastAsia="Times New Roman" w:hAnsi="Arial" w:cs="Arial"/>
                <w:color w:val="FFC000"/>
                <w:sz w:val="40"/>
                <w:szCs w:val="40"/>
                <w:lang w:eastAsia="en-GB"/>
              </w:rPr>
            </w:pPr>
            <w:r w:rsidRPr="00885266">
              <w:rPr>
                <w:rFonts w:ascii="Arial" w:hAnsi="Arial" w:cs="Arial"/>
                <w:color w:val="92D050"/>
                <w:sz w:val="40"/>
                <w:szCs w:val="40"/>
              </w:rPr>
              <w:t>●</w:t>
            </w:r>
          </w:p>
        </w:tc>
        <w:tc>
          <w:tcPr>
            <w:tcW w:w="13964" w:type="dxa"/>
            <w:tcBorders>
              <w:top w:val="nil"/>
              <w:left w:val="nil"/>
              <w:bottom w:val="single" w:sz="4" w:space="0" w:color="auto"/>
              <w:right w:val="single" w:sz="4" w:space="0" w:color="auto"/>
            </w:tcBorders>
            <w:shd w:val="clear" w:color="auto" w:fill="auto"/>
            <w:vAlign w:val="center"/>
            <w:hideMark/>
          </w:tcPr>
          <w:p w14:paraId="4B14E321" w14:textId="08B988C7"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color w:val="000000"/>
              </w:rPr>
              <w:t xml:space="preserve">Resurface over 60 carriageways and footways over the next 12 months through our improved highway maintenance programme. </w:t>
            </w:r>
          </w:p>
        </w:tc>
      </w:tr>
      <w:tr w:rsidR="00AA6EBC" w:rsidRPr="00F658E4" w14:paraId="0C5F0D2C" w14:textId="77777777" w:rsidTr="00362627">
        <w:trPr>
          <w:trHeight w:val="514"/>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2BC79ED" w14:textId="13D8F6F7" w:rsidR="00AA6EBC" w:rsidRPr="00885266" w:rsidRDefault="00AA6EBC" w:rsidP="00AA6EBC">
            <w:pPr>
              <w:spacing w:after="0" w:line="240" w:lineRule="auto"/>
              <w:jc w:val="center"/>
              <w:rPr>
                <w:rFonts w:ascii="Arial" w:eastAsia="Times New Roman" w:hAnsi="Arial" w:cs="Arial"/>
                <w:color w:val="FFC000"/>
                <w:sz w:val="40"/>
                <w:szCs w:val="40"/>
                <w:lang w:eastAsia="en-GB"/>
              </w:rPr>
            </w:pPr>
            <w:r w:rsidRPr="00885266">
              <w:rPr>
                <w:rFonts w:ascii="Arial" w:hAnsi="Arial" w:cs="Arial"/>
                <w:color w:val="92D050"/>
                <w:sz w:val="40"/>
                <w:szCs w:val="40"/>
              </w:rPr>
              <w:t> </w:t>
            </w:r>
          </w:p>
        </w:tc>
        <w:tc>
          <w:tcPr>
            <w:tcW w:w="13964" w:type="dxa"/>
            <w:tcBorders>
              <w:top w:val="nil"/>
              <w:left w:val="nil"/>
              <w:bottom w:val="single" w:sz="4" w:space="0" w:color="auto"/>
              <w:right w:val="single" w:sz="4" w:space="0" w:color="auto"/>
            </w:tcBorders>
            <w:shd w:val="clear" w:color="auto" w:fill="auto"/>
            <w:vAlign w:val="center"/>
            <w:hideMark/>
          </w:tcPr>
          <w:p w14:paraId="239E563C" w14:textId="2D927DE8" w:rsidR="00AA6EBC" w:rsidRPr="00885266" w:rsidRDefault="00AA6EBC" w:rsidP="00AA6EBC">
            <w:pPr>
              <w:spacing w:after="0" w:line="240" w:lineRule="auto"/>
              <w:rPr>
                <w:rFonts w:ascii="Arial" w:eastAsia="Times New Roman" w:hAnsi="Arial" w:cs="Arial"/>
                <w:color w:val="000000"/>
                <w:lang w:eastAsia="en-GB"/>
              </w:rPr>
            </w:pPr>
            <w:r w:rsidRPr="00885266">
              <w:rPr>
                <w:rFonts w:ascii="Arial" w:hAnsi="Arial" w:cs="Arial"/>
                <w:b/>
                <w:bCs/>
                <w:color w:val="000000"/>
              </w:rPr>
              <w:t>Red</w:t>
            </w:r>
          </w:p>
        </w:tc>
      </w:tr>
      <w:tr w:rsidR="00AA6EBC" w:rsidRPr="00F658E4" w14:paraId="7036C3B5" w14:textId="77777777" w:rsidTr="00362627">
        <w:trPr>
          <w:trHeight w:val="287"/>
        </w:trPr>
        <w:tc>
          <w:tcPr>
            <w:tcW w:w="1143" w:type="dxa"/>
            <w:tcBorders>
              <w:top w:val="nil"/>
              <w:left w:val="single" w:sz="4" w:space="0" w:color="auto"/>
              <w:bottom w:val="single" w:sz="4" w:space="0" w:color="auto"/>
              <w:right w:val="single" w:sz="4" w:space="0" w:color="auto"/>
            </w:tcBorders>
            <w:shd w:val="clear" w:color="auto" w:fill="auto"/>
            <w:noWrap/>
            <w:vAlign w:val="center"/>
            <w:hideMark/>
          </w:tcPr>
          <w:p w14:paraId="5C8A7D13" w14:textId="3AB52940" w:rsidR="00AA6EBC" w:rsidRPr="00885266" w:rsidRDefault="00AA6EBC" w:rsidP="00AA6EBC">
            <w:pPr>
              <w:spacing w:after="0" w:line="240" w:lineRule="auto"/>
              <w:jc w:val="center"/>
              <w:rPr>
                <w:rFonts w:ascii="Arial" w:eastAsia="Times New Roman" w:hAnsi="Arial" w:cs="Arial"/>
                <w:color w:val="000000"/>
                <w:lang w:eastAsia="en-GB"/>
              </w:rPr>
            </w:pPr>
            <w:r w:rsidRPr="00885266">
              <w:rPr>
                <w:rFonts w:ascii="Arial" w:hAnsi="Arial" w:cs="Arial"/>
                <w:color w:val="C00000"/>
                <w:sz w:val="40"/>
                <w:szCs w:val="40"/>
              </w:rPr>
              <w:t>●</w:t>
            </w:r>
          </w:p>
        </w:tc>
        <w:tc>
          <w:tcPr>
            <w:tcW w:w="1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287B" w14:textId="33745991" w:rsidR="00AA6EBC" w:rsidRPr="00885266" w:rsidRDefault="00AA6EBC" w:rsidP="00AA6EBC">
            <w:pPr>
              <w:spacing w:after="0" w:line="240" w:lineRule="auto"/>
              <w:rPr>
                <w:rFonts w:ascii="Arial" w:eastAsia="Times New Roman" w:hAnsi="Arial" w:cs="Arial"/>
                <w:b/>
                <w:bCs/>
                <w:color w:val="000000"/>
                <w:lang w:eastAsia="en-GB"/>
              </w:rPr>
            </w:pPr>
            <w:r w:rsidRPr="00885266">
              <w:rPr>
                <w:rFonts w:ascii="Arial" w:hAnsi="Arial" w:cs="Arial"/>
                <w:color w:val="000000"/>
              </w:rPr>
              <w:t>By April 2024 we will determine the planning application for Grange Farm Phase Two and Three</w:t>
            </w:r>
          </w:p>
        </w:tc>
      </w:tr>
    </w:tbl>
    <w:p w14:paraId="323C69FA" w14:textId="77777777" w:rsidR="00AA6EBC" w:rsidRPr="00885266" w:rsidRDefault="00AA6EBC" w:rsidP="00837785">
      <w:pPr>
        <w:rPr>
          <w:rFonts w:ascii="Arial" w:hAnsi="Arial" w:cs="Arial"/>
          <w:b/>
          <w:bCs/>
          <w:color w:val="000000" w:themeColor="text1"/>
          <w:sz w:val="32"/>
          <w:szCs w:val="32"/>
        </w:rPr>
      </w:pPr>
    </w:p>
    <w:p w14:paraId="51BFF9ED" w14:textId="77777777" w:rsidR="00AA6EBC" w:rsidRPr="00885266" w:rsidRDefault="00AA6EBC" w:rsidP="00837785">
      <w:pPr>
        <w:rPr>
          <w:rFonts w:ascii="Arial" w:hAnsi="Arial" w:cs="Arial"/>
          <w:b/>
          <w:bCs/>
          <w:color w:val="000000" w:themeColor="text1"/>
          <w:sz w:val="32"/>
          <w:szCs w:val="32"/>
        </w:rPr>
      </w:pPr>
    </w:p>
    <w:p w14:paraId="7900B628" w14:textId="77777777" w:rsidR="00924D66" w:rsidRPr="00885266" w:rsidRDefault="00924D66" w:rsidP="00837785">
      <w:pPr>
        <w:rPr>
          <w:rFonts w:ascii="Arial" w:hAnsi="Arial" w:cs="Arial"/>
          <w:b/>
          <w:color w:val="000000" w:themeColor="text1"/>
          <w:sz w:val="32"/>
          <w:szCs w:val="32"/>
        </w:rPr>
      </w:pPr>
    </w:p>
    <w:p w14:paraId="51908748" w14:textId="32C9D07C" w:rsidR="009248FE" w:rsidRPr="00885266" w:rsidRDefault="00837785" w:rsidP="00837785">
      <w:pPr>
        <w:rPr>
          <w:rFonts w:ascii="Arial" w:hAnsi="Arial" w:cs="Arial"/>
          <w:b/>
          <w:bCs/>
          <w:sz w:val="32"/>
          <w:szCs w:val="32"/>
        </w:rPr>
      </w:pPr>
      <w:r w:rsidRPr="00885266">
        <w:rPr>
          <w:rFonts w:ascii="Arial" w:hAnsi="Arial" w:cs="Arial"/>
          <w:b/>
          <w:bCs/>
          <w:color w:val="000000" w:themeColor="text1"/>
          <w:sz w:val="32"/>
          <w:szCs w:val="32"/>
        </w:rPr>
        <w:lastRenderedPageBreak/>
        <w:t>Performance</w:t>
      </w:r>
      <w:r w:rsidR="00F55B24" w:rsidRPr="00885266">
        <w:rPr>
          <w:rFonts w:ascii="Arial" w:hAnsi="Arial" w:cs="Arial"/>
          <w:b/>
          <w:bCs/>
          <w:color w:val="000000" w:themeColor="text1"/>
          <w:sz w:val="32"/>
          <w:szCs w:val="32"/>
        </w:rPr>
        <w:t xml:space="preserve"> </w:t>
      </w:r>
      <w:r w:rsidR="009566C5" w:rsidRPr="00885266">
        <w:rPr>
          <w:rFonts w:ascii="Arial" w:hAnsi="Arial" w:cs="Arial"/>
          <w:b/>
          <w:bCs/>
          <w:color w:val="000000" w:themeColor="text1"/>
          <w:sz w:val="32"/>
          <w:szCs w:val="32"/>
        </w:rPr>
        <w:t>Indicators</w:t>
      </w:r>
      <w:r w:rsidR="00F55B24" w:rsidRPr="00885266">
        <w:rPr>
          <w:rFonts w:ascii="Arial" w:hAnsi="Arial" w:cs="Arial"/>
          <w:b/>
          <w:bCs/>
          <w:color w:val="000000" w:themeColor="text1"/>
          <w:sz w:val="32"/>
          <w:szCs w:val="32"/>
        </w:rPr>
        <w:t xml:space="preserve"> </w:t>
      </w:r>
      <w:r w:rsidR="00490048" w:rsidRPr="00885266">
        <w:rPr>
          <w:rFonts w:ascii="Arial" w:hAnsi="Arial" w:cs="Arial"/>
          <w:b/>
          <w:bCs/>
          <w:color w:val="000000" w:themeColor="text1"/>
          <w:sz w:val="32"/>
          <w:szCs w:val="32"/>
        </w:rPr>
        <w:t>– Clean and Safe</w:t>
      </w:r>
      <w:r w:rsidR="00192D40" w:rsidRPr="00885266">
        <w:rPr>
          <w:rFonts w:ascii="Arial" w:hAnsi="Arial" w:cs="Arial"/>
          <w:b/>
          <w:bCs/>
          <w:color w:val="000000" w:themeColor="text1"/>
          <w:sz w:val="32"/>
          <w:szCs w:val="32"/>
        </w:rPr>
        <w:t xml:space="preserve"> </w:t>
      </w:r>
      <w:r w:rsidR="00192D40" w:rsidRPr="00885266">
        <w:rPr>
          <w:rFonts w:ascii="Arial" w:hAnsi="Arial" w:cs="Arial"/>
          <w:b/>
          <w:bCs/>
          <w:sz w:val="32"/>
          <w:szCs w:val="32"/>
        </w:rPr>
        <w:t>Q</w:t>
      </w:r>
      <w:r w:rsidR="0092574D" w:rsidRPr="00885266">
        <w:rPr>
          <w:rFonts w:ascii="Arial" w:hAnsi="Arial" w:cs="Arial"/>
          <w:b/>
          <w:bCs/>
          <w:sz w:val="32"/>
          <w:szCs w:val="32"/>
        </w:rPr>
        <w:t>3</w:t>
      </w:r>
    </w:p>
    <w:tbl>
      <w:tblPr>
        <w:tblW w:w="15895" w:type="dxa"/>
        <w:tblLook w:val="04A0" w:firstRow="1" w:lastRow="0" w:firstColumn="1" w:lastColumn="0" w:noHBand="0" w:noVBand="1"/>
      </w:tblPr>
      <w:tblGrid>
        <w:gridCol w:w="458"/>
        <w:gridCol w:w="10024"/>
        <w:gridCol w:w="2622"/>
        <w:gridCol w:w="1798"/>
        <w:gridCol w:w="1012"/>
      </w:tblGrid>
      <w:tr w:rsidR="009C6637" w:rsidRPr="009C6637" w14:paraId="272DD383" w14:textId="77777777" w:rsidTr="00B27768">
        <w:trPr>
          <w:trHeight w:val="932"/>
        </w:trPr>
        <w:tc>
          <w:tcPr>
            <w:tcW w:w="10476"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89EADC1" w14:textId="77777777" w:rsidR="009C6637" w:rsidRPr="00885266" w:rsidRDefault="009C6637" w:rsidP="009C6637">
            <w:pPr>
              <w:spacing w:after="0" w:line="240" w:lineRule="auto"/>
              <w:jc w:val="center"/>
              <w:rPr>
                <w:rFonts w:ascii="Arial" w:eastAsia="Times New Roman" w:hAnsi="Arial" w:cs="Arial"/>
                <w:b/>
                <w:bCs/>
                <w:sz w:val="32"/>
                <w:szCs w:val="32"/>
                <w:lang w:eastAsia="en-GB"/>
              </w:rPr>
            </w:pPr>
            <w:r w:rsidRPr="00885266">
              <w:rPr>
                <w:rFonts w:ascii="Arial" w:eastAsia="Times New Roman" w:hAnsi="Arial" w:cs="Arial"/>
                <w:b/>
                <w:bCs/>
                <w:sz w:val="32"/>
                <w:szCs w:val="32"/>
                <w:lang w:eastAsia="en-GB"/>
              </w:rPr>
              <w:t>Indicator Description</w:t>
            </w:r>
          </w:p>
        </w:tc>
        <w:tc>
          <w:tcPr>
            <w:tcW w:w="2622" w:type="dxa"/>
            <w:tcBorders>
              <w:top w:val="single" w:sz="4" w:space="0" w:color="auto"/>
              <w:left w:val="nil"/>
              <w:bottom w:val="single" w:sz="4" w:space="0" w:color="auto"/>
              <w:right w:val="single" w:sz="4" w:space="0" w:color="auto"/>
            </w:tcBorders>
            <w:shd w:val="clear" w:color="DCE6F1" w:fill="DCE6F1"/>
            <w:vAlign w:val="center"/>
            <w:hideMark/>
          </w:tcPr>
          <w:p w14:paraId="0A7C97FD" w14:textId="77777777" w:rsidR="009C6637" w:rsidRPr="00885266" w:rsidRDefault="009C6637" w:rsidP="009C6637">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Polarity: High ▲ or Low ▼</w:t>
            </w:r>
            <w:r w:rsidRPr="00885266">
              <w:rPr>
                <w:rFonts w:ascii="Arial" w:eastAsia="Times New Roman" w:hAnsi="Arial" w:cs="Arial"/>
                <w:b/>
                <w:bCs/>
                <w:lang w:eastAsia="en-GB"/>
              </w:rPr>
              <w:br/>
              <w:t>is 'good'</w:t>
            </w:r>
          </w:p>
        </w:tc>
        <w:tc>
          <w:tcPr>
            <w:tcW w:w="1798" w:type="dxa"/>
            <w:tcBorders>
              <w:top w:val="single" w:sz="4" w:space="0" w:color="auto"/>
              <w:left w:val="nil"/>
              <w:bottom w:val="single" w:sz="4" w:space="0" w:color="auto"/>
              <w:right w:val="single" w:sz="4" w:space="0" w:color="auto"/>
            </w:tcBorders>
            <w:shd w:val="clear" w:color="DCE6F1" w:fill="DCE6F1"/>
            <w:vAlign w:val="center"/>
            <w:hideMark/>
          </w:tcPr>
          <w:p w14:paraId="68DF7456" w14:textId="77777777" w:rsidR="009C6637" w:rsidRPr="00885266" w:rsidRDefault="009C6637" w:rsidP="009C6637">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Target Q3 2023/24</w:t>
            </w:r>
          </w:p>
        </w:tc>
        <w:tc>
          <w:tcPr>
            <w:tcW w:w="999" w:type="dxa"/>
            <w:tcBorders>
              <w:top w:val="single" w:sz="4" w:space="0" w:color="auto"/>
              <w:left w:val="nil"/>
              <w:bottom w:val="single" w:sz="4" w:space="0" w:color="auto"/>
              <w:right w:val="single" w:sz="4" w:space="0" w:color="auto"/>
            </w:tcBorders>
            <w:shd w:val="clear" w:color="DCE6F1" w:fill="DCE6F1"/>
            <w:vAlign w:val="center"/>
            <w:hideMark/>
          </w:tcPr>
          <w:p w14:paraId="5F7F069E" w14:textId="77777777" w:rsidR="009C6637" w:rsidRPr="00885266" w:rsidRDefault="009C6637" w:rsidP="009C6637">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Actual</w:t>
            </w:r>
            <w:r w:rsidRPr="00885266">
              <w:rPr>
                <w:rFonts w:ascii="Arial" w:eastAsia="Times New Roman" w:hAnsi="Arial" w:cs="Arial"/>
                <w:b/>
                <w:bCs/>
                <w:lang w:eastAsia="en-GB"/>
              </w:rPr>
              <w:br/>
              <w:t>Q3 2023/24</w:t>
            </w:r>
          </w:p>
        </w:tc>
      </w:tr>
      <w:tr w:rsidR="009C6637" w:rsidRPr="009C6637" w14:paraId="23FB89C1"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4180296"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4827FE99"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 of repeat locations for ASB complaints</w:t>
            </w:r>
          </w:p>
        </w:tc>
        <w:tc>
          <w:tcPr>
            <w:tcW w:w="2622" w:type="dxa"/>
            <w:tcBorders>
              <w:top w:val="nil"/>
              <w:left w:val="nil"/>
              <w:bottom w:val="single" w:sz="4" w:space="0" w:color="auto"/>
              <w:right w:val="single" w:sz="4" w:space="0" w:color="auto"/>
            </w:tcBorders>
            <w:shd w:val="clear" w:color="auto" w:fill="auto"/>
            <w:noWrap/>
            <w:vAlign w:val="center"/>
            <w:hideMark/>
          </w:tcPr>
          <w:p w14:paraId="415EFFB6"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7484B192"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w:t>
            </w:r>
          </w:p>
        </w:tc>
        <w:tc>
          <w:tcPr>
            <w:tcW w:w="999" w:type="dxa"/>
            <w:tcBorders>
              <w:top w:val="nil"/>
              <w:left w:val="nil"/>
              <w:bottom w:val="single" w:sz="4" w:space="0" w:color="auto"/>
              <w:right w:val="single" w:sz="4" w:space="0" w:color="auto"/>
            </w:tcBorders>
            <w:shd w:val="clear" w:color="auto" w:fill="auto"/>
            <w:noWrap/>
            <w:vAlign w:val="center"/>
            <w:hideMark/>
          </w:tcPr>
          <w:p w14:paraId="219D20AE"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w:t>
            </w:r>
          </w:p>
        </w:tc>
      </w:tr>
      <w:tr w:rsidR="009C6637" w:rsidRPr="009C6637" w14:paraId="0E2E57DF"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3E08317"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5711B1E4"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Homes with valid gas certificate</w:t>
            </w:r>
          </w:p>
        </w:tc>
        <w:tc>
          <w:tcPr>
            <w:tcW w:w="2622" w:type="dxa"/>
            <w:tcBorders>
              <w:top w:val="nil"/>
              <w:left w:val="nil"/>
              <w:bottom w:val="single" w:sz="4" w:space="0" w:color="auto"/>
              <w:right w:val="single" w:sz="4" w:space="0" w:color="auto"/>
            </w:tcBorders>
            <w:shd w:val="clear" w:color="auto" w:fill="auto"/>
            <w:noWrap/>
            <w:vAlign w:val="center"/>
            <w:hideMark/>
          </w:tcPr>
          <w:p w14:paraId="5CE25BEE"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72EDAD13"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c>
          <w:tcPr>
            <w:tcW w:w="999" w:type="dxa"/>
            <w:tcBorders>
              <w:top w:val="nil"/>
              <w:left w:val="nil"/>
              <w:bottom w:val="single" w:sz="4" w:space="0" w:color="auto"/>
              <w:right w:val="single" w:sz="4" w:space="0" w:color="auto"/>
            </w:tcBorders>
            <w:shd w:val="clear" w:color="auto" w:fill="auto"/>
            <w:noWrap/>
            <w:vAlign w:val="center"/>
            <w:hideMark/>
          </w:tcPr>
          <w:p w14:paraId="23159629"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r>
      <w:tr w:rsidR="009C6637" w:rsidRPr="009C6637" w14:paraId="6580AA9C"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2EDC999"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175BC648"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buildings that have had all the necessary fire risk assessments</w:t>
            </w:r>
          </w:p>
        </w:tc>
        <w:tc>
          <w:tcPr>
            <w:tcW w:w="2622" w:type="dxa"/>
            <w:tcBorders>
              <w:top w:val="nil"/>
              <w:left w:val="nil"/>
              <w:bottom w:val="single" w:sz="4" w:space="0" w:color="auto"/>
              <w:right w:val="single" w:sz="4" w:space="0" w:color="auto"/>
            </w:tcBorders>
            <w:shd w:val="clear" w:color="auto" w:fill="auto"/>
            <w:noWrap/>
            <w:vAlign w:val="center"/>
            <w:hideMark/>
          </w:tcPr>
          <w:p w14:paraId="36D26783"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40D9DEA3"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c>
          <w:tcPr>
            <w:tcW w:w="999" w:type="dxa"/>
            <w:tcBorders>
              <w:top w:val="nil"/>
              <w:left w:val="nil"/>
              <w:bottom w:val="single" w:sz="4" w:space="0" w:color="auto"/>
              <w:right w:val="single" w:sz="4" w:space="0" w:color="auto"/>
            </w:tcBorders>
            <w:shd w:val="clear" w:color="auto" w:fill="auto"/>
            <w:noWrap/>
            <w:vAlign w:val="center"/>
            <w:hideMark/>
          </w:tcPr>
          <w:p w14:paraId="013EE916"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r>
      <w:tr w:rsidR="009C6637" w:rsidRPr="009C6637" w14:paraId="1022DC17"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141E16AA"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61583D97"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of domestic properties with EICR certificates </w:t>
            </w:r>
          </w:p>
        </w:tc>
        <w:tc>
          <w:tcPr>
            <w:tcW w:w="2622" w:type="dxa"/>
            <w:tcBorders>
              <w:top w:val="nil"/>
              <w:left w:val="nil"/>
              <w:bottom w:val="single" w:sz="4" w:space="0" w:color="auto"/>
              <w:right w:val="single" w:sz="4" w:space="0" w:color="auto"/>
            </w:tcBorders>
            <w:shd w:val="clear" w:color="auto" w:fill="auto"/>
            <w:noWrap/>
            <w:vAlign w:val="center"/>
            <w:hideMark/>
          </w:tcPr>
          <w:p w14:paraId="113FAEC9"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53212232"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40%</w:t>
            </w:r>
          </w:p>
        </w:tc>
        <w:tc>
          <w:tcPr>
            <w:tcW w:w="999" w:type="dxa"/>
            <w:tcBorders>
              <w:top w:val="nil"/>
              <w:left w:val="nil"/>
              <w:bottom w:val="single" w:sz="4" w:space="0" w:color="auto"/>
              <w:right w:val="single" w:sz="4" w:space="0" w:color="auto"/>
            </w:tcBorders>
            <w:shd w:val="clear" w:color="auto" w:fill="auto"/>
            <w:noWrap/>
            <w:vAlign w:val="center"/>
            <w:hideMark/>
          </w:tcPr>
          <w:p w14:paraId="3929B573"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57%</w:t>
            </w:r>
          </w:p>
        </w:tc>
      </w:tr>
      <w:tr w:rsidR="009C6637" w:rsidRPr="009C6637" w14:paraId="0E9B28F4"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246213A2"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6197E6F2"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of existing council homes with an EPC rating of C+ </w:t>
            </w:r>
          </w:p>
        </w:tc>
        <w:tc>
          <w:tcPr>
            <w:tcW w:w="2622" w:type="dxa"/>
            <w:tcBorders>
              <w:top w:val="nil"/>
              <w:left w:val="nil"/>
              <w:bottom w:val="single" w:sz="4" w:space="0" w:color="auto"/>
              <w:right w:val="single" w:sz="4" w:space="0" w:color="auto"/>
            </w:tcBorders>
            <w:shd w:val="clear" w:color="auto" w:fill="auto"/>
            <w:noWrap/>
            <w:vAlign w:val="center"/>
            <w:hideMark/>
          </w:tcPr>
          <w:p w14:paraId="1B83BB7E"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27BC81A1"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38%</w:t>
            </w:r>
          </w:p>
        </w:tc>
        <w:tc>
          <w:tcPr>
            <w:tcW w:w="999" w:type="dxa"/>
            <w:tcBorders>
              <w:top w:val="nil"/>
              <w:left w:val="nil"/>
              <w:bottom w:val="single" w:sz="4" w:space="0" w:color="auto"/>
              <w:right w:val="single" w:sz="4" w:space="0" w:color="auto"/>
            </w:tcBorders>
            <w:shd w:val="clear" w:color="auto" w:fill="auto"/>
            <w:noWrap/>
            <w:vAlign w:val="center"/>
            <w:hideMark/>
          </w:tcPr>
          <w:p w14:paraId="05C5C174"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38%</w:t>
            </w:r>
          </w:p>
        </w:tc>
      </w:tr>
      <w:tr w:rsidR="009C6637" w:rsidRPr="009C6637" w14:paraId="60BC85C0"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17ED9C0"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2A749509"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homes in buildings that have had necessary asbestos management surveys or re-inspections</w:t>
            </w:r>
          </w:p>
        </w:tc>
        <w:tc>
          <w:tcPr>
            <w:tcW w:w="2622" w:type="dxa"/>
            <w:tcBorders>
              <w:top w:val="nil"/>
              <w:left w:val="nil"/>
              <w:bottom w:val="single" w:sz="4" w:space="0" w:color="auto"/>
              <w:right w:val="single" w:sz="4" w:space="0" w:color="auto"/>
            </w:tcBorders>
            <w:shd w:val="clear" w:color="auto" w:fill="auto"/>
            <w:noWrap/>
            <w:vAlign w:val="center"/>
            <w:hideMark/>
          </w:tcPr>
          <w:p w14:paraId="55863E87"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1A19AD18"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c>
          <w:tcPr>
            <w:tcW w:w="999" w:type="dxa"/>
            <w:tcBorders>
              <w:top w:val="nil"/>
              <w:left w:val="nil"/>
              <w:bottom w:val="single" w:sz="4" w:space="0" w:color="auto"/>
              <w:right w:val="single" w:sz="4" w:space="0" w:color="auto"/>
            </w:tcBorders>
            <w:shd w:val="clear" w:color="auto" w:fill="auto"/>
            <w:noWrap/>
            <w:vAlign w:val="center"/>
            <w:hideMark/>
          </w:tcPr>
          <w:p w14:paraId="66122258"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r>
      <w:tr w:rsidR="009C6637" w:rsidRPr="009C6637" w14:paraId="4993FD6E"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B63F349"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04791DE0"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homes that have had all the necessary Lift safety checks</w:t>
            </w:r>
          </w:p>
        </w:tc>
        <w:tc>
          <w:tcPr>
            <w:tcW w:w="2622" w:type="dxa"/>
            <w:tcBorders>
              <w:top w:val="nil"/>
              <w:left w:val="nil"/>
              <w:bottom w:val="single" w:sz="4" w:space="0" w:color="auto"/>
              <w:right w:val="single" w:sz="4" w:space="0" w:color="auto"/>
            </w:tcBorders>
            <w:shd w:val="clear" w:color="auto" w:fill="auto"/>
            <w:noWrap/>
            <w:vAlign w:val="center"/>
            <w:hideMark/>
          </w:tcPr>
          <w:p w14:paraId="357BD27F"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6A472DD9"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c>
          <w:tcPr>
            <w:tcW w:w="999" w:type="dxa"/>
            <w:tcBorders>
              <w:top w:val="nil"/>
              <w:left w:val="nil"/>
              <w:bottom w:val="single" w:sz="4" w:space="0" w:color="auto"/>
              <w:right w:val="single" w:sz="4" w:space="0" w:color="auto"/>
            </w:tcBorders>
            <w:shd w:val="clear" w:color="auto" w:fill="auto"/>
            <w:noWrap/>
            <w:vAlign w:val="center"/>
            <w:hideMark/>
          </w:tcPr>
          <w:p w14:paraId="47B6C442"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r>
      <w:tr w:rsidR="009C6637" w:rsidRPr="009C6637" w14:paraId="42EA8D6A"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D6E3C8D"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1915D407"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homes that have had all the necessary water safety checks</w:t>
            </w:r>
          </w:p>
        </w:tc>
        <w:tc>
          <w:tcPr>
            <w:tcW w:w="2622" w:type="dxa"/>
            <w:tcBorders>
              <w:top w:val="nil"/>
              <w:left w:val="nil"/>
              <w:bottom w:val="single" w:sz="4" w:space="0" w:color="auto"/>
              <w:right w:val="single" w:sz="4" w:space="0" w:color="auto"/>
            </w:tcBorders>
            <w:shd w:val="clear" w:color="auto" w:fill="auto"/>
            <w:noWrap/>
            <w:vAlign w:val="center"/>
            <w:hideMark/>
          </w:tcPr>
          <w:p w14:paraId="7573CC1C"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766A3785"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c>
          <w:tcPr>
            <w:tcW w:w="999" w:type="dxa"/>
            <w:tcBorders>
              <w:top w:val="nil"/>
              <w:left w:val="nil"/>
              <w:bottom w:val="single" w:sz="4" w:space="0" w:color="auto"/>
              <w:right w:val="single" w:sz="4" w:space="0" w:color="auto"/>
            </w:tcBorders>
            <w:shd w:val="clear" w:color="auto" w:fill="auto"/>
            <w:noWrap/>
            <w:vAlign w:val="center"/>
            <w:hideMark/>
          </w:tcPr>
          <w:p w14:paraId="63E0D224"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100%</w:t>
            </w:r>
          </w:p>
        </w:tc>
      </w:tr>
      <w:tr w:rsidR="009C6637" w:rsidRPr="009C6637" w14:paraId="02ED7778"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B3FE949"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1DE55DD4"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vacant high street premises in Harrow Town Centre (based on empty units)</w:t>
            </w:r>
          </w:p>
        </w:tc>
        <w:tc>
          <w:tcPr>
            <w:tcW w:w="2622" w:type="dxa"/>
            <w:tcBorders>
              <w:top w:val="nil"/>
              <w:left w:val="nil"/>
              <w:bottom w:val="single" w:sz="4" w:space="0" w:color="auto"/>
              <w:right w:val="single" w:sz="4" w:space="0" w:color="auto"/>
            </w:tcBorders>
            <w:shd w:val="clear" w:color="auto" w:fill="auto"/>
            <w:noWrap/>
            <w:vAlign w:val="center"/>
            <w:hideMark/>
          </w:tcPr>
          <w:p w14:paraId="034D4C5C"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47771DB1"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w:t>
            </w:r>
          </w:p>
        </w:tc>
        <w:tc>
          <w:tcPr>
            <w:tcW w:w="999" w:type="dxa"/>
            <w:tcBorders>
              <w:top w:val="nil"/>
              <w:left w:val="nil"/>
              <w:bottom w:val="single" w:sz="4" w:space="0" w:color="auto"/>
              <w:right w:val="single" w:sz="4" w:space="0" w:color="auto"/>
            </w:tcBorders>
            <w:shd w:val="clear" w:color="auto" w:fill="auto"/>
            <w:noWrap/>
            <w:vAlign w:val="center"/>
            <w:hideMark/>
          </w:tcPr>
          <w:p w14:paraId="3FBAF8F4"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w:t>
            </w:r>
          </w:p>
        </w:tc>
      </w:tr>
      <w:tr w:rsidR="009C6637" w:rsidRPr="009C6637" w14:paraId="07D5DE02"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B0CED5D"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69FB0085"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Catalytic Converter Theft (rolling year)</w:t>
            </w:r>
          </w:p>
        </w:tc>
        <w:tc>
          <w:tcPr>
            <w:tcW w:w="2622" w:type="dxa"/>
            <w:tcBorders>
              <w:top w:val="nil"/>
              <w:left w:val="nil"/>
              <w:bottom w:val="single" w:sz="4" w:space="0" w:color="auto"/>
              <w:right w:val="single" w:sz="4" w:space="0" w:color="auto"/>
            </w:tcBorders>
            <w:shd w:val="clear" w:color="auto" w:fill="auto"/>
            <w:noWrap/>
            <w:vAlign w:val="center"/>
            <w:hideMark/>
          </w:tcPr>
          <w:p w14:paraId="5D4FE946"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5DB4FF0A"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330</w:t>
            </w:r>
          </w:p>
        </w:tc>
        <w:tc>
          <w:tcPr>
            <w:tcW w:w="999" w:type="dxa"/>
            <w:tcBorders>
              <w:top w:val="nil"/>
              <w:left w:val="nil"/>
              <w:bottom w:val="single" w:sz="4" w:space="0" w:color="auto"/>
              <w:right w:val="single" w:sz="4" w:space="0" w:color="auto"/>
            </w:tcBorders>
            <w:shd w:val="clear" w:color="auto" w:fill="auto"/>
            <w:noWrap/>
            <w:vAlign w:val="center"/>
            <w:hideMark/>
          </w:tcPr>
          <w:p w14:paraId="03A90FF5"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49</w:t>
            </w:r>
          </w:p>
        </w:tc>
      </w:tr>
      <w:tr w:rsidR="009C6637" w:rsidRPr="009C6637" w14:paraId="26279A15"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32B2A874"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0AF526B0"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Number of enforcement actions commenced (including FPNs) </w:t>
            </w:r>
            <w:proofErr w:type="gramStart"/>
            <w:r w:rsidRPr="00885266">
              <w:rPr>
                <w:rFonts w:ascii="Arial" w:eastAsia="Times New Roman" w:hAnsi="Arial" w:cs="Arial"/>
                <w:sz w:val="20"/>
                <w:szCs w:val="20"/>
                <w:lang w:eastAsia="en-GB"/>
              </w:rPr>
              <w:t>-  fly</w:t>
            </w:r>
            <w:proofErr w:type="gramEnd"/>
            <w:r w:rsidRPr="00885266">
              <w:rPr>
                <w:rFonts w:ascii="Arial" w:eastAsia="Times New Roman" w:hAnsi="Arial" w:cs="Arial"/>
                <w:sz w:val="20"/>
                <w:szCs w:val="20"/>
                <w:lang w:eastAsia="en-GB"/>
              </w:rPr>
              <w:t xml:space="preserve"> tips </w:t>
            </w:r>
          </w:p>
        </w:tc>
        <w:tc>
          <w:tcPr>
            <w:tcW w:w="2622" w:type="dxa"/>
            <w:tcBorders>
              <w:top w:val="nil"/>
              <w:left w:val="nil"/>
              <w:bottom w:val="single" w:sz="4" w:space="0" w:color="auto"/>
              <w:right w:val="single" w:sz="4" w:space="0" w:color="auto"/>
            </w:tcBorders>
            <w:shd w:val="clear" w:color="auto" w:fill="auto"/>
            <w:noWrap/>
            <w:vAlign w:val="center"/>
            <w:hideMark/>
          </w:tcPr>
          <w:p w14:paraId="79D9D86B"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355080B3"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60</w:t>
            </w:r>
          </w:p>
        </w:tc>
        <w:tc>
          <w:tcPr>
            <w:tcW w:w="999" w:type="dxa"/>
            <w:tcBorders>
              <w:top w:val="nil"/>
              <w:left w:val="nil"/>
              <w:bottom w:val="single" w:sz="4" w:space="0" w:color="auto"/>
              <w:right w:val="single" w:sz="4" w:space="0" w:color="auto"/>
            </w:tcBorders>
            <w:shd w:val="clear" w:color="auto" w:fill="auto"/>
            <w:noWrap/>
            <w:vAlign w:val="center"/>
            <w:hideMark/>
          </w:tcPr>
          <w:p w14:paraId="6C66285E"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277</w:t>
            </w:r>
          </w:p>
        </w:tc>
      </w:tr>
      <w:tr w:rsidR="009C6637" w:rsidRPr="009C6637" w14:paraId="3C4A5C0B"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84EDBE3"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64567F82"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Number of FPNs issued </w:t>
            </w:r>
            <w:proofErr w:type="gramStart"/>
            <w:r w:rsidRPr="00885266">
              <w:rPr>
                <w:rFonts w:ascii="Arial" w:eastAsia="Times New Roman" w:hAnsi="Arial" w:cs="Arial"/>
                <w:sz w:val="20"/>
                <w:szCs w:val="20"/>
                <w:lang w:eastAsia="en-GB"/>
              </w:rPr>
              <w:t>-  (</w:t>
            </w:r>
            <w:proofErr w:type="gramEnd"/>
            <w:r w:rsidRPr="00885266">
              <w:rPr>
                <w:rFonts w:ascii="Arial" w:eastAsia="Times New Roman" w:hAnsi="Arial" w:cs="Arial"/>
                <w:sz w:val="20"/>
                <w:szCs w:val="20"/>
                <w:lang w:eastAsia="en-GB"/>
              </w:rPr>
              <w:t xml:space="preserve">tri-borough contract) </w:t>
            </w:r>
          </w:p>
        </w:tc>
        <w:tc>
          <w:tcPr>
            <w:tcW w:w="2622" w:type="dxa"/>
            <w:tcBorders>
              <w:top w:val="nil"/>
              <w:left w:val="nil"/>
              <w:bottom w:val="single" w:sz="4" w:space="0" w:color="auto"/>
              <w:right w:val="single" w:sz="4" w:space="0" w:color="auto"/>
            </w:tcBorders>
            <w:shd w:val="clear" w:color="auto" w:fill="auto"/>
            <w:noWrap/>
            <w:vAlign w:val="center"/>
            <w:hideMark/>
          </w:tcPr>
          <w:p w14:paraId="65669B94"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2C6B788C"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900</w:t>
            </w:r>
          </w:p>
        </w:tc>
        <w:tc>
          <w:tcPr>
            <w:tcW w:w="999" w:type="dxa"/>
            <w:tcBorders>
              <w:top w:val="nil"/>
              <w:left w:val="nil"/>
              <w:bottom w:val="single" w:sz="4" w:space="0" w:color="auto"/>
              <w:right w:val="single" w:sz="4" w:space="0" w:color="auto"/>
            </w:tcBorders>
            <w:shd w:val="clear" w:color="auto" w:fill="auto"/>
            <w:noWrap/>
            <w:vAlign w:val="center"/>
            <w:hideMark/>
          </w:tcPr>
          <w:p w14:paraId="31FC6F66"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2040</w:t>
            </w:r>
          </w:p>
        </w:tc>
      </w:tr>
      <w:tr w:rsidR="009C6637" w:rsidRPr="009C6637" w14:paraId="5A2B1036"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BB9F07C"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774B7A65"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Percentage of household waste sent for recycling (</w:t>
            </w:r>
            <w:proofErr w:type="spellStart"/>
            <w:r w:rsidRPr="00885266">
              <w:rPr>
                <w:rFonts w:ascii="Arial" w:eastAsia="Times New Roman" w:hAnsi="Arial" w:cs="Arial"/>
                <w:sz w:val="20"/>
                <w:szCs w:val="20"/>
                <w:lang w:eastAsia="en-GB"/>
              </w:rPr>
              <w:t>Oflog</w:t>
            </w:r>
            <w:proofErr w:type="spellEnd"/>
            <w:r w:rsidRPr="00885266">
              <w:rPr>
                <w:rFonts w:ascii="Arial" w:eastAsia="Times New Roman" w:hAnsi="Arial" w:cs="Arial"/>
                <w:sz w:val="20"/>
                <w:szCs w:val="20"/>
                <w:lang w:eastAsia="en-GB"/>
              </w:rPr>
              <w:t>)</w:t>
            </w:r>
          </w:p>
        </w:tc>
        <w:tc>
          <w:tcPr>
            <w:tcW w:w="2622" w:type="dxa"/>
            <w:tcBorders>
              <w:top w:val="nil"/>
              <w:left w:val="nil"/>
              <w:bottom w:val="single" w:sz="4" w:space="0" w:color="auto"/>
              <w:right w:val="single" w:sz="4" w:space="0" w:color="auto"/>
            </w:tcBorders>
            <w:shd w:val="clear" w:color="auto" w:fill="auto"/>
            <w:noWrap/>
            <w:vAlign w:val="center"/>
            <w:hideMark/>
          </w:tcPr>
          <w:p w14:paraId="25A35B1F"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06EB736E"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w:t>
            </w:r>
          </w:p>
        </w:tc>
        <w:tc>
          <w:tcPr>
            <w:tcW w:w="999" w:type="dxa"/>
            <w:tcBorders>
              <w:top w:val="nil"/>
              <w:left w:val="nil"/>
              <w:bottom w:val="single" w:sz="4" w:space="0" w:color="auto"/>
              <w:right w:val="single" w:sz="4" w:space="0" w:color="auto"/>
            </w:tcBorders>
            <w:shd w:val="clear" w:color="auto" w:fill="auto"/>
            <w:noWrap/>
            <w:vAlign w:val="center"/>
            <w:hideMark/>
          </w:tcPr>
          <w:p w14:paraId="11B7FB29"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33%</w:t>
            </w:r>
          </w:p>
        </w:tc>
      </w:tr>
      <w:tr w:rsidR="009C6637" w:rsidRPr="009C6637" w14:paraId="33EF82C0"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4119C9EC"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15644891" w14:textId="1F02571A"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Percentage of land assessed for litter that falls below an acceptable standard - Litter, Detritus,</w:t>
            </w:r>
            <w:r w:rsidR="00EC57C4">
              <w:rPr>
                <w:rFonts w:ascii="Arial" w:eastAsia="Times New Roman" w:hAnsi="Arial" w:cs="Arial"/>
                <w:sz w:val="20"/>
                <w:szCs w:val="20"/>
                <w:lang w:eastAsia="en-GB"/>
              </w:rPr>
              <w:t xml:space="preserve"> </w:t>
            </w:r>
            <w:r w:rsidRPr="00885266">
              <w:rPr>
                <w:rFonts w:ascii="Arial" w:eastAsia="Times New Roman" w:hAnsi="Arial" w:cs="Arial"/>
                <w:sz w:val="20"/>
                <w:szCs w:val="20"/>
                <w:lang w:eastAsia="en-GB"/>
              </w:rPr>
              <w:t xml:space="preserve">Graffiti, </w:t>
            </w:r>
            <w:proofErr w:type="gramStart"/>
            <w:r w:rsidRPr="00885266">
              <w:rPr>
                <w:rFonts w:ascii="Arial" w:eastAsia="Times New Roman" w:hAnsi="Arial" w:cs="Arial"/>
                <w:sz w:val="20"/>
                <w:szCs w:val="20"/>
                <w:lang w:eastAsia="en-GB"/>
              </w:rPr>
              <w:t>Fly-posting</w:t>
            </w:r>
            <w:proofErr w:type="gramEnd"/>
            <w:r w:rsidRPr="00885266">
              <w:rPr>
                <w:rFonts w:ascii="Arial" w:eastAsia="Times New Roman" w:hAnsi="Arial" w:cs="Arial"/>
                <w:sz w:val="20"/>
                <w:szCs w:val="20"/>
                <w:lang w:eastAsia="en-GB"/>
              </w:rPr>
              <w:t>.</w:t>
            </w:r>
          </w:p>
        </w:tc>
        <w:tc>
          <w:tcPr>
            <w:tcW w:w="2622" w:type="dxa"/>
            <w:tcBorders>
              <w:top w:val="nil"/>
              <w:left w:val="nil"/>
              <w:bottom w:val="single" w:sz="4" w:space="0" w:color="auto"/>
              <w:right w:val="single" w:sz="4" w:space="0" w:color="auto"/>
            </w:tcBorders>
            <w:shd w:val="clear" w:color="auto" w:fill="auto"/>
            <w:noWrap/>
            <w:vAlign w:val="center"/>
            <w:hideMark/>
          </w:tcPr>
          <w:p w14:paraId="43409062"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1EEFD1CD"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w:t>
            </w:r>
          </w:p>
        </w:tc>
        <w:tc>
          <w:tcPr>
            <w:tcW w:w="999" w:type="dxa"/>
            <w:tcBorders>
              <w:top w:val="nil"/>
              <w:left w:val="nil"/>
              <w:bottom w:val="single" w:sz="4" w:space="0" w:color="auto"/>
              <w:right w:val="single" w:sz="4" w:space="0" w:color="auto"/>
            </w:tcBorders>
            <w:shd w:val="clear" w:color="auto" w:fill="auto"/>
            <w:noWrap/>
            <w:vAlign w:val="center"/>
            <w:hideMark/>
          </w:tcPr>
          <w:p w14:paraId="715062E9"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w:t>
            </w:r>
          </w:p>
        </w:tc>
      </w:tr>
      <w:tr w:rsidR="009C6637" w:rsidRPr="009C6637" w14:paraId="1D059005"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677CE34"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3D2E5B2F"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Repeat web contact ASB complaints (over 12 months)</w:t>
            </w:r>
          </w:p>
        </w:tc>
        <w:tc>
          <w:tcPr>
            <w:tcW w:w="2622" w:type="dxa"/>
            <w:tcBorders>
              <w:top w:val="nil"/>
              <w:left w:val="nil"/>
              <w:bottom w:val="single" w:sz="4" w:space="0" w:color="auto"/>
              <w:right w:val="single" w:sz="4" w:space="0" w:color="auto"/>
            </w:tcBorders>
            <w:shd w:val="clear" w:color="auto" w:fill="auto"/>
            <w:noWrap/>
            <w:vAlign w:val="center"/>
            <w:hideMark/>
          </w:tcPr>
          <w:p w14:paraId="366D000D"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0EA7D4BB"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w:t>
            </w:r>
          </w:p>
        </w:tc>
        <w:tc>
          <w:tcPr>
            <w:tcW w:w="999" w:type="dxa"/>
            <w:tcBorders>
              <w:top w:val="nil"/>
              <w:left w:val="nil"/>
              <w:bottom w:val="single" w:sz="4" w:space="0" w:color="auto"/>
              <w:right w:val="single" w:sz="4" w:space="0" w:color="auto"/>
            </w:tcBorders>
            <w:shd w:val="clear" w:color="auto" w:fill="auto"/>
            <w:noWrap/>
            <w:vAlign w:val="center"/>
            <w:hideMark/>
          </w:tcPr>
          <w:p w14:paraId="5798D3E3"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w:t>
            </w:r>
          </w:p>
        </w:tc>
      </w:tr>
      <w:tr w:rsidR="009C6637" w:rsidRPr="009C6637" w14:paraId="27C9C2F4"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7972E083" w14:textId="77777777" w:rsidR="009C6637" w:rsidRPr="00885266" w:rsidRDefault="009C6637" w:rsidP="009C6637">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lastRenderedPageBreak/>
              <w:t>●</w:t>
            </w:r>
          </w:p>
        </w:tc>
        <w:tc>
          <w:tcPr>
            <w:tcW w:w="10024" w:type="dxa"/>
            <w:tcBorders>
              <w:top w:val="nil"/>
              <w:left w:val="nil"/>
              <w:bottom w:val="single" w:sz="4" w:space="0" w:color="auto"/>
              <w:right w:val="single" w:sz="4" w:space="0" w:color="auto"/>
            </w:tcBorders>
            <w:shd w:val="clear" w:color="auto" w:fill="auto"/>
            <w:noWrap/>
            <w:vAlign w:val="center"/>
            <w:hideMark/>
          </w:tcPr>
          <w:p w14:paraId="471BF37B"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Residual household waste per household (kg/household) (</w:t>
            </w:r>
            <w:proofErr w:type="spellStart"/>
            <w:r w:rsidRPr="00885266">
              <w:rPr>
                <w:rFonts w:ascii="Arial" w:eastAsia="Times New Roman" w:hAnsi="Arial" w:cs="Arial"/>
                <w:sz w:val="20"/>
                <w:szCs w:val="20"/>
                <w:lang w:eastAsia="en-GB"/>
              </w:rPr>
              <w:t>Oflog</w:t>
            </w:r>
            <w:proofErr w:type="spellEnd"/>
            <w:r w:rsidRPr="00885266">
              <w:rPr>
                <w:rFonts w:ascii="Arial" w:eastAsia="Times New Roman" w:hAnsi="Arial" w:cs="Arial"/>
                <w:sz w:val="20"/>
                <w:szCs w:val="20"/>
                <w:lang w:eastAsia="en-GB"/>
              </w:rPr>
              <w:t>)</w:t>
            </w:r>
          </w:p>
        </w:tc>
        <w:tc>
          <w:tcPr>
            <w:tcW w:w="2622" w:type="dxa"/>
            <w:tcBorders>
              <w:top w:val="nil"/>
              <w:left w:val="nil"/>
              <w:bottom w:val="single" w:sz="4" w:space="0" w:color="auto"/>
              <w:right w:val="single" w:sz="4" w:space="0" w:color="auto"/>
            </w:tcBorders>
            <w:shd w:val="clear" w:color="auto" w:fill="auto"/>
            <w:noWrap/>
            <w:vAlign w:val="center"/>
            <w:hideMark/>
          </w:tcPr>
          <w:p w14:paraId="1658931F"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5F10D324"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172.5</w:t>
            </w:r>
          </w:p>
        </w:tc>
        <w:tc>
          <w:tcPr>
            <w:tcW w:w="999" w:type="dxa"/>
            <w:tcBorders>
              <w:top w:val="nil"/>
              <w:left w:val="nil"/>
              <w:bottom w:val="single" w:sz="4" w:space="0" w:color="auto"/>
              <w:right w:val="single" w:sz="4" w:space="0" w:color="auto"/>
            </w:tcBorders>
            <w:shd w:val="clear" w:color="auto" w:fill="auto"/>
            <w:noWrap/>
            <w:vAlign w:val="center"/>
            <w:hideMark/>
          </w:tcPr>
          <w:p w14:paraId="238105D7"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158.95</w:t>
            </w:r>
          </w:p>
        </w:tc>
      </w:tr>
      <w:tr w:rsidR="009C6637" w:rsidRPr="009C6637" w14:paraId="497D4C5C"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0248C6D0" w14:textId="77777777" w:rsidR="009C6637" w:rsidRPr="00885266" w:rsidRDefault="009C6637" w:rsidP="009C6637">
            <w:pPr>
              <w:spacing w:after="0" w:line="240" w:lineRule="auto"/>
              <w:jc w:val="center"/>
              <w:rPr>
                <w:rFonts w:ascii="Arial" w:eastAsia="Times New Roman" w:hAnsi="Arial" w:cs="Arial"/>
                <w:color w:val="FFC000"/>
                <w:sz w:val="40"/>
                <w:szCs w:val="40"/>
                <w:lang w:eastAsia="en-GB"/>
              </w:rPr>
            </w:pPr>
            <w:r w:rsidRPr="00FD3500">
              <w:rPr>
                <w:rFonts w:ascii="Arial" w:eastAsia="Times New Roman" w:hAnsi="Arial" w:cs="Arial"/>
                <w:color w:val="ED7D31" w:themeColor="accent2"/>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3CFFC792"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homes not meeting the Decent homes standard</w:t>
            </w:r>
          </w:p>
        </w:tc>
        <w:tc>
          <w:tcPr>
            <w:tcW w:w="2622" w:type="dxa"/>
            <w:tcBorders>
              <w:top w:val="nil"/>
              <w:left w:val="nil"/>
              <w:bottom w:val="single" w:sz="4" w:space="0" w:color="auto"/>
              <w:right w:val="single" w:sz="4" w:space="0" w:color="auto"/>
            </w:tcBorders>
            <w:shd w:val="clear" w:color="auto" w:fill="auto"/>
            <w:noWrap/>
            <w:vAlign w:val="center"/>
            <w:hideMark/>
          </w:tcPr>
          <w:p w14:paraId="3B97F3C0"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4F6ED0B6"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12%</w:t>
            </w:r>
          </w:p>
        </w:tc>
        <w:tc>
          <w:tcPr>
            <w:tcW w:w="999" w:type="dxa"/>
            <w:tcBorders>
              <w:top w:val="nil"/>
              <w:left w:val="nil"/>
              <w:bottom w:val="single" w:sz="4" w:space="0" w:color="auto"/>
              <w:right w:val="single" w:sz="4" w:space="0" w:color="auto"/>
            </w:tcBorders>
            <w:shd w:val="clear" w:color="auto" w:fill="auto"/>
            <w:noWrap/>
            <w:vAlign w:val="center"/>
            <w:hideMark/>
          </w:tcPr>
          <w:p w14:paraId="6949A64A"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12%</w:t>
            </w:r>
          </w:p>
        </w:tc>
      </w:tr>
      <w:tr w:rsidR="009C6637" w:rsidRPr="009C6637" w14:paraId="1EE2146D"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6E73957" w14:textId="77777777" w:rsidR="009C6637" w:rsidRPr="00885266" w:rsidRDefault="009C6637" w:rsidP="009C6637">
            <w:pPr>
              <w:spacing w:after="0" w:line="240" w:lineRule="auto"/>
              <w:jc w:val="center"/>
              <w:rPr>
                <w:rFonts w:ascii="Arial" w:eastAsia="Times New Roman" w:hAnsi="Arial" w:cs="Arial"/>
                <w:color w:val="FFC000"/>
                <w:sz w:val="40"/>
                <w:szCs w:val="40"/>
                <w:lang w:eastAsia="en-GB"/>
              </w:rPr>
            </w:pPr>
            <w:r w:rsidRPr="00FD3500">
              <w:rPr>
                <w:rFonts w:ascii="Arial" w:eastAsia="Times New Roman" w:hAnsi="Arial" w:cs="Arial"/>
                <w:color w:val="ED7D31" w:themeColor="accent2"/>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4F8FA93A"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Fly-tipping incidents per 1,000 people </w:t>
            </w:r>
          </w:p>
        </w:tc>
        <w:tc>
          <w:tcPr>
            <w:tcW w:w="2622" w:type="dxa"/>
            <w:tcBorders>
              <w:top w:val="nil"/>
              <w:left w:val="nil"/>
              <w:bottom w:val="single" w:sz="4" w:space="0" w:color="auto"/>
              <w:right w:val="single" w:sz="4" w:space="0" w:color="auto"/>
            </w:tcBorders>
            <w:shd w:val="clear" w:color="auto" w:fill="auto"/>
            <w:noWrap/>
            <w:vAlign w:val="center"/>
            <w:hideMark/>
          </w:tcPr>
          <w:p w14:paraId="555C021E"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45CA0FE4"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11</w:t>
            </w:r>
          </w:p>
        </w:tc>
        <w:tc>
          <w:tcPr>
            <w:tcW w:w="999" w:type="dxa"/>
            <w:tcBorders>
              <w:top w:val="nil"/>
              <w:left w:val="nil"/>
              <w:bottom w:val="single" w:sz="4" w:space="0" w:color="auto"/>
              <w:right w:val="single" w:sz="4" w:space="0" w:color="auto"/>
            </w:tcBorders>
            <w:shd w:val="clear" w:color="auto" w:fill="auto"/>
            <w:noWrap/>
            <w:vAlign w:val="center"/>
            <w:hideMark/>
          </w:tcPr>
          <w:p w14:paraId="73D0733E"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11.42</w:t>
            </w:r>
          </w:p>
        </w:tc>
      </w:tr>
      <w:tr w:rsidR="009C6637" w:rsidRPr="009C6637" w14:paraId="63412BE0"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623659A9" w14:textId="77777777" w:rsidR="009C6637" w:rsidRPr="00885266" w:rsidRDefault="009C6637" w:rsidP="009C6637">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5A1A8DD9"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Footfall in Harrow town centre (year on year % change)</w:t>
            </w:r>
          </w:p>
        </w:tc>
        <w:tc>
          <w:tcPr>
            <w:tcW w:w="2622" w:type="dxa"/>
            <w:tcBorders>
              <w:top w:val="nil"/>
              <w:left w:val="nil"/>
              <w:bottom w:val="single" w:sz="4" w:space="0" w:color="auto"/>
              <w:right w:val="single" w:sz="4" w:space="0" w:color="auto"/>
            </w:tcBorders>
            <w:shd w:val="clear" w:color="auto" w:fill="auto"/>
            <w:noWrap/>
            <w:vAlign w:val="center"/>
            <w:hideMark/>
          </w:tcPr>
          <w:p w14:paraId="47C0956C"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42313709"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w:t>
            </w:r>
          </w:p>
        </w:tc>
        <w:tc>
          <w:tcPr>
            <w:tcW w:w="999" w:type="dxa"/>
            <w:tcBorders>
              <w:top w:val="nil"/>
              <w:left w:val="nil"/>
              <w:bottom w:val="single" w:sz="4" w:space="0" w:color="auto"/>
              <w:right w:val="single" w:sz="4" w:space="0" w:color="auto"/>
            </w:tcBorders>
            <w:shd w:val="clear" w:color="auto" w:fill="auto"/>
            <w:noWrap/>
            <w:vAlign w:val="center"/>
            <w:hideMark/>
          </w:tcPr>
          <w:p w14:paraId="75193633"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w:t>
            </w:r>
          </w:p>
        </w:tc>
      </w:tr>
      <w:tr w:rsidR="009C6637" w:rsidRPr="009C6637" w14:paraId="015FBF4C"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63D1933" w14:textId="77777777" w:rsidR="009C6637" w:rsidRPr="00885266" w:rsidRDefault="009C6637" w:rsidP="009C6637">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00FC97CB"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Number of anti-social behaviour incidents </w:t>
            </w:r>
          </w:p>
        </w:tc>
        <w:tc>
          <w:tcPr>
            <w:tcW w:w="2622" w:type="dxa"/>
            <w:tcBorders>
              <w:top w:val="nil"/>
              <w:left w:val="nil"/>
              <w:bottom w:val="single" w:sz="4" w:space="0" w:color="auto"/>
              <w:right w:val="single" w:sz="4" w:space="0" w:color="auto"/>
            </w:tcBorders>
            <w:shd w:val="clear" w:color="auto" w:fill="auto"/>
            <w:noWrap/>
            <w:vAlign w:val="center"/>
            <w:hideMark/>
          </w:tcPr>
          <w:p w14:paraId="7557E730"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484D0F3B"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972</w:t>
            </w:r>
          </w:p>
        </w:tc>
        <w:tc>
          <w:tcPr>
            <w:tcW w:w="999" w:type="dxa"/>
            <w:tcBorders>
              <w:top w:val="nil"/>
              <w:left w:val="nil"/>
              <w:bottom w:val="single" w:sz="4" w:space="0" w:color="auto"/>
              <w:right w:val="single" w:sz="4" w:space="0" w:color="auto"/>
            </w:tcBorders>
            <w:shd w:val="clear" w:color="auto" w:fill="auto"/>
            <w:noWrap/>
            <w:vAlign w:val="center"/>
            <w:hideMark/>
          </w:tcPr>
          <w:p w14:paraId="4F4E13F0"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1365</w:t>
            </w:r>
          </w:p>
        </w:tc>
      </w:tr>
      <w:tr w:rsidR="009C6637" w:rsidRPr="009C6637" w14:paraId="5ECD6EEF" w14:textId="77777777" w:rsidTr="00B27768">
        <w:trPr>
          <w:trHeight w:val="521"/>
        </w:trPr>
        <w:tc>
          <w:tcPr>
            <w:tcW w:w="452" w:type="dxa"/>
            <w:tcBorders>
              <w:top w:val="nil"/>
              <w:left w:val="single" w:sz="4" w:space="0" w:color="auto"/>
              <w:bottom w:val="single" w:sz="4" w:space="0" w:color="auto"/>
              <w:right w:val="single" w:sz="4" w:space="0" w:color="auto"/>
            </w:tcBorders>
            <w:shd w:val="clear" w:color="auto" w:fill="auto"/>
            <w:noWrap/>
            <w:vAlign w:val="center"/>
            <w:hideMark/>
          </w:tcPr>
          <w:p w14:paraId="513A89AB" w14:textId="77777777" w:rsidR="009C6637" w:rsidRPr="00885266" w:rsidRDefault="009C6637" w:rsidP="009C6637">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10024" w:type="dxa"/>
            <w:tcBorders>
              <w:top w:val="nil"/>
              <w:left w:val="nil"/>
              <w:bottom w:val="single" w:sz="4" w:space="0" w:color="auto"/>
              <w:right w:val="single" w:sz="4" w:space="0" w:color="auto"/>
            </w:tcBorders>
            <w:shd w:val="clear" w:color="auto" w:fill="auto"/>
            <w:noWrap/>
            <w:vAlign w:val="center"/>
            <w:hideMark/>
          </w:tcPr>
          <w:p w14:paraId="4DC054C4" w14:textId="77777777" w:rsidR="009C6637" w:rsidRPr="00885266" w:rsidRDefault="009C6637" w:rsidP="009C6637">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Percentage of actionable highway defects rectified within timescale (either reported or found during cyclic inspections)</w:t>
            </w:r>
          </w:p>
        </w:tc>
        <w:tc>
          <w:tcPr>
            <w:tcW w:w="2622" w:type="dxa"/>
            <w:tcBorders>
              <w:top w:val="nil"/>
              <w:left w:val="nil"/>
              <w:bottom w:val="single" w:sz="4" w:space="0" w:color="auto"/>
              <w:right w:val="single" w:sz="4" w:space="0" w:color="auto"/>
            </w:tcBorders>
            <w:shd w:val="clear" w:color="auto" w:fill="auto"/>
            <w:noWrap/>
            <w:vAlign w:val="center"/>
            <w:hideMark/>
          </w:tcPr>
          <w:p w14:paraId="6680BADE" w14:textId="77777777" w:rsidR="009C6637" w:rsidRPr="00885266" w:rsidRDefault="009C6637" w:rsidP="009C6637">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798" w:type="dxa"/>
            <w:tcBorders>
              <w:top w:val="nil"/>
              <w:left w:val="nil"/>
              <w:bottom w:val="single" w:sz="4" w:space="0" w:color="auto"/>
              <w:right w:val="single" w:sz="4" w:space="0" w:color="auto"/>
            </w:tcBorders>
            <w:shd w:val="clear" w:color="auto" w:fill="auto"/>
            <w:noWrap/>
            <w:vAlign w:val="center"/>
            <w:hideMark/>
          </w:tcPr>
          <w:p w14:paraId="738DC46A"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87%</w:t>
            </w:r>
          </w:p>
        </w:tc>
        <w:tc>
          <w:tcPr>
            <w:tcW w:w="999" w:type="dxa"/>
            <w:tcBorders>
              <w:top w:val="nil"/>
              <w:left w:val="nil"/>
              <w:bottom w:val="single" w:sz="4" w:space="0" w:color="auto"/>
              <w:right w:val="single" w:sz="4" w:space="0" w:color="auto"/>
            </w:tcBorders>
            <w:shd w:val="clear" w:color="auto" w:fill="auto"/>
            <w:noWrap/>
            <w:vAlign w:val="center"/>
            <w:hideMark/>
          </w:tcPr>
          <w:p w14:paraId="20B51AAF" w14:textId="77777777" w:rsidR="009C6637" w:rsidRPr="00885266" w:rsidRDefault="009C6637" w:rsidP="009C6637">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76%</w:t>
            </w:r>
          </w:p>
        </w:tc>
      </w:tr>
    </w:tbl>
    <w:p w14:paraId="2E42C407" w14:textId="77777777" w:rsidR="0092574D" w:rsidRPr="00885266" w:rsidRDefault="0092574D" w:rsidP="00837785">
      <w:pPr>
        <w:rPr>
          <w:rFonts w:ascii="Arial" w:hAnsi="Arial" w:cs="Arial"/>
          <w:b/>
          <w:bCs/>
          <w:color w:val="000000" w:themeColor="text1"/>
          <w:sz w:val="32"/>
          <w:szCs w:val="32"/>
        </w:rPr>
      </w:pPr>
    </w:p>
    <w:p w14:paraId="69DFEB39" w14:textId="18480759" w:rsidR="00980EB3" w:rsidRPr="00885266" w:rsidRDefault="00837785" w:rsidP="00F92642">
      <w:pPr>
        <w:rPr>
          <w:rFonts w:ascii="Arial" w:hAnsi="Arial" w:cs="Arial"/>
          <w:b/>
          <w:sz w:val="32"/>
          <w:szCs w:val="32"/>
        </w:rPr>
      </w:pPr>
      <w:r w:rsidRPr="00885266">
        <w:rPr>
          <w:rFonts w:ascii="Arial" w:hAnsi="Arial" w:cs="Arial"/>
          <w:b/>
          <w:sz w:val="32"/>
          <w:szCs w:val="32"/>
        </w:rPr>
        <w:t>Key actions over the next quarter</w:t>
      </w:r>
    </w:p>
    <w:p w14:paraId="22439EB5" w14:textId="77777777" w:rsidR="009F73CB" w:rsidRPr="009F73CB" w:rsidRDefault="009F73CB" w:rsidP="009F73CB">
      <w:pPr>
        <w:numPr>
          <w:ilvl w:val="0"/>
          <w:numId w:val="40"/>
        </w:numPr>
        <w:spacing w:after="0" w:line="240" w:lineRule="auto"/>
        <w:jc w:val="both"/>
        <w:rPr>
          <w:rFonts w:ascii="Arial" w:eastAsia="Arial" w:hAnsi="Arial" w:cs="Arial"/>
          <w:sz w:val="24"/>
          <w:szCs w:val="24"/>
        </w:rPr>
      </w:pPr>
      <w:r w:rsidRPr="009F73CB">
        <w:rPr>
          <w:rFonts w:ascii="Arial" w:eastAsia="Arial" w:hAnsi="Arial" w:cs="Arial"/>
          <w:b/>
          <w:bCs/>
          <w:sz w:val="24"/>
          <w:szCs w:val="24"/>
        </w:rPr>
        <w:t>Garden Waste 2024/25</w:t>
      </w:r>
      <w:r w:rsidRPr="009F73CB">
        <w:rPr>
          <w:rFonts w:ascii="Arial" w:eastAsia="Arial" w:hAnsi="Arial" w:cs="Arial"/>
          <w:sz w:val="24"/>
          <w:szCs w:val="24"/>
        </w:rPr>
        <w:t xml:space="preserve"> sign up phase opens to residents (January 2024), with delivery of the service from April 2024 onwards. </w:t>
      </w:r>
    </w:p>
    <w:p w14:paraId="16EB0E9B" w14:textId="33BC8F7F" w:rsidR="009F73CB" w:rsidRPr="009F73CB" w:rsidRDefault="009F73CB" w:rsidP="009F73CB">
      <w:pPr>
        <w:numPr>
          <w:ilvl w:val="0"/>
          <w:numId w:val="40"/>
        </w:numPr>
        <w:spacing w:after="0" w:line="240" w:lineRule="auto"/>
        <w:jc w:val="both"/>
        <w:rPr>
          <w:rFonts w:ascii="Arial" w:eastAsia="Arial" w:hAnsi="Arial" w:cs="Arial"/>
          <w:sz w:val="24"/>
          <w:szCs w:val="24"/>
        </w:rPr>
      </w:pPr>
      <w:r w:rsidRPr="009F73CB">
        <w:rPr>
          <w:rFonts w:ascii="Arial" w:eastAsia="Arial" w:hAnsi="Arial" w:cs="Arial"/>
          <w:sz w:val="24"/>
          <w:szCs w:val="24"/>
        </w:rPr>
        <w:t xml:space="preserve">Rolling out </w:t>
      </w:r>
      <w:r w:rsidRPr="009F73CB">
        <w:rPr>
          <w:rFonts w:ascii="Arial" w:eastAsia="Arial" w:hAnsi="Arial" w:cs="Arial"/>
          <w:b/>
          <w:bCs/>
          <w:sz w:val="24"/>
          <w:szCs w:val="24"/>
        </w:rPr>
        <w:t>450 E</w:t>
      </w:r>
      <w:r w:rsidR="001953E3" w:rsidRPr="005D7A1B">
        <w:rPr>
          <w:rFonts w:ascii="Arial" w:eastAsia="Arial" w:hAnsi="Arial" w:cs="Arial"/>
          <w:b/>
          <w:bCs/>
          <w:sz w:val="24"/>
          <w:szCs w:val="24"/>
        </w:rPr>
        <w:t xml:space="preserve">lectric </w:t>
      </w:r>
      <w:r w:rsidRPr="009F73CB">
        <w:rPr>
          <w:rFonts w:ascii="Arial" w:eastAsia="Arial" w:hAnsi="Arial" w:cs="Arial"/>
          <w:b/>
          <w:bCs/>
          <w:sz w:val="24"/>
          <w:szCs w:val="24"/>
        </w:rPr>
        <w:t>V</w:t>
      </w:r>
      <w:r w:rsidR="001953E3" w:rsidRPr="005D7A1B">
        <w:rPr>
          <w:rFonts w:ascii="Arial" w:eastAsia="Arial" w:hAnsi="Arial" w:cs="Arial"/>
          <w:b/>
          <w:bCs/>
          <w:sz w:val="24"/>
          <w:szCs w:val="24"/>
        </w:rPr>
        <w:t xml:space="preserve">ehicle </w:t>
      </w:r>
      <w:r w:rsidRPr="009F73CB">
        <w:rPr>
          <w:rFonts w:ascii="Arial" w:eastAsia="Arial" w:hAnsi="Arial" w:cs="Arial"/>
          <w:b/>
          <w:bCs/>
          <w:sz w:val="24"/>
          <w:szCs w:val="24"/>
        </w:rPr>
        <w:t>trickle charging units.</w:t>
      </w:r>
    </w:p>
    <w:p w14:paraId="529C0954" w14:textId="77777777" w:rsidR="009F73CB" w:rsidRPr="009F73CB" w:rsidRDefault="009F73CB" w:rsidP="009F73CB">
      <w:pPr>
        <w:numPr>
          <w:ilvl w:val="0"/>
          <w:numId w:val="40"/>
        </w:numPr>
        <w:spacing w:after="0" w:line="240" w:lineRule="auto"/>
        <w:jc w:val="both"/>
        <w:rPr>
          <w:rFonts w:ascii="Arial" w:eastAsia="Arial" w:hAnsi="Arial" w:cs="Arial"/>
          <w:sz w:val="24"/>
          <w:szCs w:val="24"/>
        </w:rPr>
      </w:pPr>
      <w:r w:rsidRPr="009F73CB">
        <w:rPr>
          <w:rFonts w:ascii="Arial" w:eastAsia="Arial" w:hAnsi="Arial" w:cs="Arial"/>
          <w:b/>
          <w:bCs/>
          <w:sz w:val="24"/>
          <w:szCs w:val="24"/>
        </w:rPr>
        <w:t>Transport Strategy</w:t>
      </w:r>
      <w:r w:rsidRPr="009F73CB">
        <w:rPr>
          <w:rFonts w:ascii="Arial" w:eastAsia="Arial" w:hAnsi="Arial" w:cs="Arial"/>
          <w:sz w:val="24"/>
          <w:szCs w:val="24"/>
        </w:rPr>
        <w:t xml:space="preserve"> – public consultation.</w:t>
      </w:r>
    </w:p>
    <w:p w14:paraId="73C074A0" w14:textId="60D5B1C3" w:rsidR="009F73CB" w:rsidRPr="009F73CB" w:rsidRDefault="009F73CB" w:rsidP="001953E3">
      <w:pPr>
        <w:numPr>
          <w:ilvl w:val="0"/>
          <w:numId w:val="40"/>
        </w:numPr>
        <w:spacing w:after="0" w:line="240" w:lineRule="auto"/>
        <w:jc w:val="both"/>
        <w:rPr>
          <w:rFonts w:ascii="Arial" w:eastAsia="Arial" w:hAnsi="Arial" w:cs="Arial"/>
          <w:sz w:val="24"/>
          <w:szCs w:val="24"/>
        </w:rPr>
      </w:pPr>
      <w:r w:rsidRPr="009F73CB">
        <w:rPr>
          <w:rFonts w:ascii="Arial" w:eastAsia="Arial" w:hAnsi="Arial" w:cs="Arial"/>
          <w:sz w:val="24"/>
          <w:szCs w:val="24"/>
          <w:lang w:eastAsia="en-GB"/>
        </w:rPr>
        <w:t xml:space="preserve">Adoption of the </w:t>
      </w:r>
      <w:r w:rsidRPr="009F73CB">
        <w:rPr>
          <w:rFonts w:ascii="Arial" w:eastAsia="Arial" w:hAnsi="Arial" w:cs="Arial"/>
          <w:b/>
          <w:bCs/>
          <w:sz w:val="24"/>
          <w:szCs w:val="24"/>
          <w:lang w:eastAsia="en-GB"/>
        </w:rPr>
        <w:t>H</w:t>
      </w:r>
      <w:r w:rsidR="005B51A6" w:rsidRPr="000A0DEF">
        <w:rPr>
          <w:rFonts w:ascii="Arial" w:eastAsia="Arial" w:hAnsi="Arial" w:cs="Arial"/>
          <w:b/>
          <w:bCs/>
          <w:sz w:val="24"/>
          <w:szCs w:val="24"/>
          <w:lang w:eastAsia="en-GB"/>
        </w:rPr>
        <w:t xml:space="preserve">arrow </w:t>
      </w:r>
      <w:r w:rsidRPr="009F73CB">
        <w:rPr>
          <w:rFonts w:ascii="Arial" w:eastAsia="Arial" w:hAnsi="Arial" w:cs="Arial"/>
          <w:b/>
          <w:bCs/>
          <w:sz w:val="24"/>
          <w:szCs w:val="24"/>
          <w:lang w:eastAsia="en-GB"/>
        </w:rPr>
        <w:t>S</w:t>
      </w:r>
      <w:r w:rsidR="005B51A6" w:rsidRPr="000A0DEF">
        <w:rPr>
          <w:rFonts w:ascii="Arial" w:eastAsia="Arial" w:hAnsi="Arial" w:cs="Arial"/>
          <w:b/>
          <w:bCs/>
          <w:sz w:val="24"/>
          <w:szCs w:val="24"/>
          <w:lang w:eastAsia="en-GB"/>
        </w:rPr>
        <w:t xml:space="preserve">trategic </w:t>
      </w:r>
      <w:r w:rsidRPr="009F73CB">
        <w:rPr>
          <w:rFonts w:ascii="Arial" w:eastAsia="Arial" w:hAnsi="Arial" w:cs="Arial"/>
          <w:b/>
          <w:bCs/>
          <w:sz w:val="24"/>
          <w:szCs w:val="24"/>
          <w:lang w:eastAsia="en-GB"/>
        </w:rPr>
        <w:t>D</w:t>
      </w:r>
      <w:r w:rsidR="005B51A6" w:rsidRPr="000A0DEF">
        <w:rPr>
          <w:rFonts w:ascii="Arial" w:eastAsia="Arial" w:hAnsi="Arial" w:cs="Arial"/>
          <w:b/>
          <w:bCs/>
          <w:sz w:val="24"/>
          <w:szCs w:val="24"/>
          <w:lang w:eastAsia="en-GB"/>
        </w:rPr>
        <w:t xml:space="preserve">evelopment </w:t>
      </w:r>
      <w:r w:rsidR="00E0590A" w:rsidRPr="009F73CB">
        <w:rPr>
          <w:rFonts w:ascii="Arial" w:eastAsia="Arial" w:hAnsi="Arial" w:cs="Arial"/>
          <w:b/>
          <w:bCs/>
          <w:sz w:val="24"/>
          <w:szCs w:val="24"/>
          <w:lang w:eastAsia="en-GB"/>
        </w:rPr>
        <w:t>P</w:t>
      </w:r>
      <w:r w:rsidR="00E0590A" w:rsidRPr="000A0DEF">
        <w:rPr>
          <w:rFonts w:ascii="Arial" w:eastAsia="Arial" w:hAnsi="Arial" w:cs="Arial"/>
          <w:b/>
          <w:bCs/>
          <w:sz w:val="24"/>
          <w:szCs w:val="24"/>
          <w:lang w:eastAsia="en-GB"/>
        </w:rPr>
        <w:t>artnership</w:t>
      </w:r>
      <w:r w:rsidR="000A0DEF" w:rsidRPr="000A0DEF">
        <w:rPr>
          <w:rFonts w:ascii="Arial" w:eastAsia="Arial" w:hAnsi="Arial" w:cs="Arial"/>
          <w:b/>
          <w:bCs/>
          <w:sz w:val="24"/>
          <w:szCs w:val="24"/>
          <w:lang w:eastAsia="en-GB"/>
        </w:rPr>
        <w:t xml:space="preserve"> </w:t>
      </w:r>
      <w:r w:rsidR="005B51A6" w:rsidRPr="000A0DEF">
        <w:rPr>
          <w:rFonts w:ascii="Arial" w:eastAsia="Arial" w:hAnsi="Arial" w:cs="Arial"/>
          <w:b/>
          <w:bCs/>
          <w:sz w:val="24"/>
          <w:szCs w:val="24"/>
          <w:lang w:eastAsia="en-GB"/>
        </w:rPr>
        <w:t>(HSDP)</w:t>
      </w:r>
      <w:r w:rsidRPr="009F73CB">
        <w:rPr>
          <w:rFonts w:ascii="Arial" w:eastAsia="Arial" w:hAnsi="Arial" w:cs="Arial"/>
          <w:b/>
          <w:bCs/>
          <w:sz w:val="24"/>
          <w:szCs w:val="24"/>
          <w:lang w:eastAsia="en-GB"/>
        </w:rPr>
        <w:t xml:space="preserve"> Business</w:t>
      </w:r>
      <w:r w:rsidRPr="009F73CB">
        <w:rPr>
          <w:rFonts w:ascii="Arial" w:eastAsia="Arial" w:hAnsi="Arial" w:cs="Arial"/>
          <w:sz w:val="24"/>
          <w:szCs w:val="24"/>
          <w:lang w:eastAsia="en-GB"/>
        </w:rPr>
        <w:t xml:space="preserve"> Plans to enable schemes at Byron Quarter and Poets Corner to </w:t>
      </w:r>
      <w:proofErr w:type="gramStart"/>
      <w:r w:rsidRPr="009F73CB">
        <w:rPr>
          <w:rFonts w:ascii="Arial" w:eastAsia="Arial" w:hAnsi="Arial" w:cs="Arial"/>
          <w:sz w:val="24"/>
          <w:szCs w:val="24"/>
          <w:lang w:eastAsia="en-GB"/>
        </w:rPr>
        <w:t>progress</w:t>
      </w:r>
      <w:proofErr w:type="gramEnd"/>
    </w:p>
    <w:p w14:paraId="39470E98" w14:textId="77777777" w:rsidR="009F73CB" w:rsidRPr="009F73CB" w:rsidRDefault="009F73CB" w:rsidP="009F73CB">
      <w:pPr>
        <w:numPr>
          <w:ilvl w:val="0"/>
          <w:numId w:val="39"/>
        </w:numPr>
        <w:spacing w:after="0" w:line="244" w:lineRule="auto"/>
        <w:rPr>
          <w:rFonts w:ascii="Arial" w:eastAsia="Arial" w:hAnsi="Arial" w:cs="Arial"/>
          <w:sz w:val="24"/>
          <w:szCs w:val="24"/>
          <w:lang w:eastAsia="en-GB"/>
        </w:rPr>
      </w:pPr>
      <w:r w:rsidRPr="009F73CB">
        <w:rPr>
          <w:rFonts w:ascii="Arial" w:eastAsia="Arial" w:hAnsi="Arial" w:cs="Arial"/>
          <w:sz w:val="24"/>
          <w:szCs w:val="24"/>
          <w:lang w:eastAsia="en-GB"/>
        </w:rPr>
        <w:t xml:space="preserve">Application to Homes England for </w:t>
      </w:r>
      <w:r w:rsidRPr="009F73CB">
        <w:rPr>
          <w:rFonts w:ascii="Arial" w:eastAsia="Arial" w:hAnsi="Arial" w:cs="Arial"/>
          <w:b/>
          <w:bCs/>
          <w:sz w:val="24"/>
          <w:szCs w:val="24"/>
          <w:lang w:eastAsia="en-GB"/>
        </w:rPr>
        <w:t>Brownfield Land Release grant to</w:t>
      </w:r>
      <w:r w:rsidRPr="009F73CB">
        <w:rPr>
          <w:rFonts w:ascii="Arial" w:eastAsia="Arial" w:hAnsi="Arial" w:cs="Arial"/>
          <w:sz w:val="24"/>
          <w:szCs w:val="24"/>
          <w:lang w:eastAsia="en-GB"/>
        </w:rPr>
        <w:t xml:space="preserve"> support Poets Corner</w:t>
      </w:r>
    </w:p>
    <w:p w14:paraId="2D2B128D" w14:textId="45BDBC0B" w:rsidR="009F73CB" w:rsidRPr="009F73CB" w:rsidRDefault="009F73CB" w:rsidP="009F73CB">
      <w:pPr>
        <w:numPr>
          <w:ilvl w:val="0"/>
          <w:numId w:val="39"/>
        </w:numPr>
        <w:spacing w:after="0" w:line="244" w:lineRule="auto"/>
        <w:rPr>
          <w:rFonts w:ascii="Arial" w:eastAsia="Arial" w:hAnsi="Arial" w:cs="Arial"/>
          <w:sz w:val="24"/>
          <w:szCs w:val="24"/>
          <w:lang w:eastAsia="en-GB"/>
        </w:rPr>
      </w:pPr>
      <w:r w:rsidRPr="009F73CB">
        <w:rPr>
          <w:rFonts w:ascii="Arial" w:eastAsia="Arial" w:hAnsi="Arial" w:cs="Arial"/>
          <w:sz w:val="24"/>
          <w:szCs w:val="24"/>
          <w:lang w:eastAsia="en-GB"/>
        </w:rPr>
        <w:t xml:space="preserve">Scoping of </w:t>
      </w:r>
      <w:r w:rsidRPr="009F73CB">
        <w:rPr>
          <w:rFonts w:ascii="Arial" w:eastAsia="Arial" w:hAnsi="Arial" w:cs="Arial"/>
          <w:b/>
          <w:bCs/>
          <w:sz w:val="24"/>
          <w:szCs w:val="24"/>
          <w:lang w:eastAsia="en-GB"/>
        </w:rPr>
        <w:t xml:space="preserve">Harrow </w:t>
      </w:r>
      <w:r w:rsidR="00E0590A">
        <w:rPr>
          <w:rFonts w:ascii="Arial" w:eastAsia="Arial" w:hAnsi="Arial" w:cs="Arial"/>
          <w:b/>
          <w:bCs/>
          <w:sz w:val="24"/>
          <w:szCs w:val="24"/>
          <w:lang w:eastAsia="en-GB"/>
        </w:rPr>
        <w:t>T</w:t>
      </w:r>
      <w:r w:rsidR="005B51A6" w:rsidRPr="000A0DEF">
        <w:rPr>
          <w:rFonts w:ascii="Arial" w:eastAsia="Arial" w:hAnsi="Arial" w:cs="Arial"/>
          <w:b/>
          <w:bCs/>
          <w:sz w:val="24"/>
          <w:szCs w:val="24"/>
          <w:lang w:eastAsia="en-GB"/>
        </w:rPr>
        <w:t xml:space="preserve">own </w:t>
      </w:r>
      <w:r w:rsidR="00E0590A">
        <w:rPr>
          <w:rFonts w:ascii="Arial" w:eastAsia="Arial" w:hAnsi="Arial" w:cs="Arial"/>
          <w:b/>
          <w:bCs/>
          <w:sz w:val="24"/>
          <w:szCs w:val="24"/>
          <w:lang w:eastAsia="en-GB"/>
        </w:rPr>
        <w:t>C</w:t>
      </w:r>
      <w:r w:rsidR="005B51A6" w:rsidRPr="000A0DEF">
        <w:rPr>
          <w:rFonts w:ascii="Arial" w:eastAsia="Arial" w:hAnsi="Arial" w:cs="Arial"/>
          <w:b/>
          <w:bCs/>
          <w:sz w:val="24"/>
          <w:szCs w:val="24"/>
          <w:lang w:eastAsia="en-GB"/>
        </w:rPr>
        <w:t>entre</w:t>
      </w:r>
      <w:r w:rsidRPr="009F73CB">
        <w:rPr>
          <w:rFonts w:ascii="Arial" w:eastAsia="Arial" w:hAnsi="Arial" w:cs="Arial"/>
          <w:b/>
          <w:bCs/>
          <w:sz w:val="24"/>
          <w:szCs w:val="24"/>
          <w:lang w:eastAsia="en-GB"/>
        </w:rPr>
        <w:t xml:space="preserve"> </w:t>
      </w:r>
      <w:r w:rsidR="00E0590A">
        <w:rPr>
          <w:rFonts w:ascii="Arial" w:eastAsia="Arial" w:hAnsi="Arial" w:cs="Arial"/>
          <w:b/>
          <w:bCs/>
          <w:sz w:val="24"/>
          <w:szCs w:val="24"/>
          <w:lang w:eastAsia="en-GB"/>
        </w:rPr>
        <w:t>M</w:t>
      </w:r>
      <w:r w:rsidRPr="009F73CB">
        <w:rPr>
          <w:rFonts w:ascii="Arial" w:eastAsia="Arial" w:hAnsi="Arial" w:cs="Arial"/>
          <w:b/>
          <w:bCs/>
          <w:sz w:val="24"/>
          <w:szCs w:val="24"/>
          <w:lang w:eastAsia="en-GB"/>
        </w:rPr>
        <w:t>asterplan</w:t>
      </w:r>
      <w:r w:rsidRPr="009F73CB">
        <w:rPr>
          <w:rFonts w:ascii="Arial" w:eastAsia="Arial" w:hAnsi="Arial" w:cs="Arial"/>
          <w:sz w:val="24"/>
          <w:szCs w:val="24"/>
          <w:lang w:eastAsia="en-GB"/>
        </w:rPr>
        <w:t xml:space="preserve"> in Q4 to enable preparation and future </w:t>
      </w:r>
      <w:proofErr w:type="gramStart"/>
      <w:r w:rsidRPr="009F73CB">
        <w:rPr>
          <w:rFonts w:ascii="Arial" w:eastAsia="Arial" w:hAnsi="Arial" w:cs="Arial"/>
          <w:sz w:val="24"/>
          <w:szCs w:val="24"/>
          <w:lang w:eastAsia="en-GB"/>
        </w:rPr>
        <w:t>consultation</w:t>
      </w:r>
      <w:proofErr w:type="gramEnd"/>
    </w:p>
    <w:p w14:paraId="1E505E34" w14:textId="08A19092" w:rsidR="009F73CB" w:rsidRPr="009F73CB" w:rsidRDefault="009F73CB" w:rsidP="005B51A6">
      <w:pPr>
        <w:numPr>
          <w:ilvl w:val="0"/>
          <w:numId w:val="39"/>
        </w:numPr>
        <w:spacing w:after="0" w:line="244" w:lineRule="auto"/>
        <w:rPr>
          <w:rFonts w:ascii="Arial" w:eastAsia="Arial" w:hAnsi="Arial" w:cs="Arial"/>
          <w:b/>
          <w:bCs/>
          <w:sz w:val="24"/>
          <w:szCs w:val="24"/>
          <w:lang w:eastAsia="en-GB"/>
        </w:rPr>
      </w:pPr>
      <w:r w:rsidRPr="009F73CB">
        <w:rPr>
          <w:rFonts w:ascii="Arial" w:eastAsia="Arial" w:hAnsi="Arial" w:cs="Arial"/>
          <w:sz w:val="24"/>
          <w:szCs w:val="24"/>
          <w:lang w:eastAsia="en-GB"/>
        </w:rPr>
        <w:t xml:space="preserve">Recommencement of </w:t>
      </w:r>
      <w:r w:rsidRPr="009F73CB">
        <w:rPr>
          <w:rFonts w:ascii="Arial" w:eastAsia="Arial" w:hAnsi="Arial" w:cs="Arial"/>
          <w:b/>
          <w:bCs/>
          <w:sz w:val="24"/>
          <w:szCs w:val="24"/>
          <w:lang w:eastAsia="en-GB"/>
        </w:rPr>
        <w:t>Grange Farm, phase 2</w:t>
      </w:r>
    </w:p>
    <w:p w14:paraId="40C63B90" w14:textId="18DFFCAE" w:rsidR="009F73CB" w:rsidRPr="009F73CB" w:rsidRDefault="009F73CB" w:rsidP="009F73CB">
      <w:pPr>
        <w:numPr>
          <w:ilvl w:val="0"/>
          <w:numId w:val="43"/>
        </w:numPr>
        <w:spacing w:after="0" w:line="240" w:lineRule="auto"/>
        <w:rPr>
          <w:rFonts w:ascii="Arial" w:eastAsia="Calibri" w:hAnsi="Arial" w:cs="Arial"/>
          <w:b/>
          <w:bCs/>
          <w:sz w:val="24"/>
          <w:szCs w:val="24"/>
        </w:rPr>
      </w:pPr>
      <w:r w:rsidRPr="009F73CB">
        <w:rPr>
          <w:rFonts w:ascii="Arial" w:eastAsia="Calibri" w:hAnsi="Arial" w:cs="Arial"/>
          <w:b/>
          <w:bCs/>
          <w:sz w:val="24"/>
          <w:szCs w:val="24"/>
        </w:rPr>
        <w:t xml:space="preserve">New Anti-Social Behaviour (ASB) standards </w:t>
      </w:r>
      <w:r w:rsidRPr="009F73CB">
        <w:rPr>
          <w:rFonts w:ascii="Arial" w:eastAsia="Calibri" w:hAnsi="Arial" w:cs="Arial"/>
          <w:sz w:val="24"/>
          <w:szCs w:val="24"/>
        </w:rPr>
        <w:t xml:space="preserve">– consultation with Residents Board (March </w:t>
      </w:r>
      <w:r w:rsidR="00EA3002">
        <w:rPr>
          <w:rFonts w:ascii="Arial" w:eastAsia="Calibri" w:hAnsi="Arial" w:cs="Arial"/>
          <w:sz w:val="24"/>
          <w:szCs w:val="24"/>
        </w:rPr>
        <w:t>20</w:t>
      </w:r>
      <w:r w:rsidRPr="009F73CB">
        <w:rPr>
          <w:rFonts w:ascii="Arial" w:eastAsia="Calibri" w:hAnsi="Arial" w:cs="Arial"/>
          <w:sz w:val="24"/>
          <w:szCs w:val="24"/>
        </w:rPr>
        <w:t>24)</w:t>
      </w:r>
      <w:r w:rsidRPr="009F73CB">
        <w:rPr>
          <w:rFonts w:ascii="Arial" w:eastAsia="Calibri" w:hAnsi="Arial" w:cs="Arial"/>
          <w:b/>
          <w:bCs/>
          <w:sz w:val="24"/>
          <w:szCs w:val="24"/>
        </w:rPr>
        <w:t xml:space="preserve"> </w:t>
      </w:r>
    </w:p>
    <w:p w14:paraId="0FE7D477" w14:textId="77777777" w:rsidR="009F73CB" w:rsidRPr="009F73CB" w:rsidRDefault="009F73CB" w:rsidP="009F73CB">
      <w:pPr>
        <w:numPr>
          <w:ilvl w:val="0"/>
          <w:numId w:val="43"/>
        </w:numPr>
        <w:spacing w:after="0" w:line="240" w:lineRule="auto"/>
        <w:rPr>
          <w:rFonts w:ascii="Arial" w:eastAsia="Calibri" w:hAnsi="Arial" w:cs="Arial"/>
          <w:b/>
          <w:bCs/>
          <w:sz w:val="24"/>
          <w:szCs w:val="24"/>
        </w:rPr>
      </w:pPr>
      <w:r w:rsidRPr="009F73CB">
        <w:rPr>
          <w:rFonts w:ascii="Arial" w:eastAsia="Calibri" w:hAnsi="Arial" w:cs="Arial"/>
          <w:b/>
          <w:bCs/>
          <w:sz w:val="24"/>
          <w:szCs w:val="24"/>
        </w:rPr>
        <w:t xml:space="preserve">Housing Annual Report – </w:t>
      </w:r>
      <w:r w:rsidRPr="009F73CB">
        <w:rPr>
          <w:rFonts w:ascii="Arial" w:eastAsia="Calibri" w:hAnsi="Arial" w:cs="Arial"/>
          <w:sz w:val="24"/>
          <w:szCs w:val="24"/>
        </w:rPr>
        <w:t>first publication of performance data for residents</w:t>
      </w:r>
      <w:r w:rsidRPr="009F73CB">
        <w:rPr>
          <w:rFonts w:ascii="Arial" w:eastAsia="Calibri" w:hAnsi="Arial" w:cs="Arial"/>
          <w:b/>
          <w:bCs/>
          <w:sz w:val="24"/>
          <w:szCs w:val="24"/>
        </w:rPr>
        <w:t xml:space="preserve"> </w:t>
      </w:r>
    </w:p>
    <w:p w14:paraId="4C58002D" w14:textId="234D812F" w:rsidR="009F73CB" w:rsidRPr="009F73CB" w:rsidRDefault="009F73CB" w:rsidP="009F73CB">
      <w:pPr>
        <w:numPr>
          <w:ilvl w:val="0"/>
          <w:numId w:val="43"/>
        </w:numPr>
        <w:spacing w:after="0" w:line="240" w:lineRule="auto"/>
        <w:rPr>
          <w:rFonts w:ascii="Arial" w:eastAsia="Calibri" w:hAnsi="Arial" w:cs="Arial"/>
          <w:sz w:val="24"/>
          <w:szCs w:val="24"/>
        </w:rPr>
      </w:pPr>
      <w:r w:rsidRPr="009F73CB">
        <w:rPr>
          <w:rFonts w:ascii="Arial" w:eastAsia="Calibri" w:hAnsi="Arial" w:cs="Arial"/>
          <w:b/>
          <w:bCs/>
          <w:sz w:val="24"/>
          <w:szCs w:val="24"/>
        </w:rPr>
        <w:t xml:space="preserve">The Regulator of Social Housing consultation on </w:t>
      </w:r>
      <w:proofErr w:type="spellStart"/>
      <w:r w:rsidRPr="009F73CB">
        <w:rPr>
          <w:rFonts w:ascii="Arial" w:eastAsia="Calibri" w:hAnsi="Arial" w:cs="Arial"/>
          <w:b/>
          <w:bCs/>
          <w:sz w:val="24"/>
          <w:szCs w:val="24"/>
        </w:rPr>
        <w:t>Awaab’s</w:t>
      </w:r>
      <w:proofErr w:type="spellEnd"/>
      <w:r w:rsidRPr="009F73CB">
        <w:rPr>
          <w:rFonts w:ascii="Arial" w:eastAsia="Calibri" w:hAnsi="Arial" w:cs="Arial"/>
          <w:b/>
          <w:bCs/>
          <w:sz w:val="24"/>
          <w:szCs w:val="24"/>
        </w:rPr>
        <w:t xml:space="preserve"> Law</w:t>
      </w:r>
      <w:r w:rsidRPr="009F73CB">
        <w:rPr>
          <w:rFonts w:ascii="Arial" w:eastAsia="Calibri" w:hAnsi="Arial" w:cs="Arial"/>
          <w:sz w:val="24"/>
          <w:szCs w:val="24"/>
        </w:rPr>
        <w:t>, (including proposed new repairs timescales &amp; Changes to Decent Homes criteria) – closes March 2</w:t>
      </w:r>
      <w:r w:rsidR="00EA3002">
        <w:rPr>
          <w:rFonts w:ascii="Arial" w:eastAsia="Calibri" w:hAnsi="Arial" w:cs="Arial"/>
          <w:sz w:val="24"/>
          <w:szCs w:val="24"/>
        </w:rPr>
        <w:t>02</w:t>
      </w:r>
      <w:r w:rsidRPr="009F73CB">
        <w:rPr>
          <w:rFonts w:ascii="Arial" w:eastAsia="Calibri" w:hAnsi="Arial" w:cs="Arial"/>
          <w:sz w:val="24"/>
          <w:szCs w:val="24"/>
        </w:rPr>
        <w:t>4</w:t>
      </w:r>
    </w:p>
    <w:p w14:paraId="670BADD7" w14:textId="77777777" w:rsidR="009F73CB" w:rsidRPr="009F73CB" w:rsidRDefault="009F73CB" w:rsidP="009F73CB">
      <w:pPr>
        <w:numPr>
          <w:ilvl w:val="0"/>
          <w:numId w:val="43"/>
        </w:numPr>
        <w:spacing w:after="0" w:line="240" w:lineRule="auto"/>
        <w:rPr>
          <w:rFonts w:ascii="Arial" w:eastAsia="Calibri" w:hAnsi="Arial" w:cs="Arial"/>
          <w:sz w:val="24"/>
          <w:szCs w:val="24"/>
        </w:rPr>
      </w:pPr>
      <w:r w:rsidRPr="009F73CB">
        <w:rPr>
          <w:rFonts w:ascii="Arial" w:eastAsia="Calibri" w:hAnsi="Arial" w:cs="Arial"/>
          <w:b/>
          <w:bCs/>
          <w:sz w:val="24"/>
          <w:szCs w:val="24"/>
        </w:rPr>
        <w:t>Strategic Asset review of</w:t>
      </w:r>
      <w:r w:rsidRPr="009F73CB">
        <w:rPr>
          <w:rFonts w:ascii="Arial" w:eastAsia="Calibri" w:hAnsi="Arial" w:cs="Arial"/>
          <w:sz w:val="24"/>
          <w:szCs w:val="24"/>
        </w:rPr>
        <w:t xml:space="preserve"> </w:t>
      </w:r>
      <w:r w:rsidRPr="009F73CB">
        <w:rPr>
          <w:rFonts w:ascii="Arial" w:eastAsia="Calibri" w:hAnsi="Arial" w:cs="Arial"/>
          <w:b/>
          <w:bCs/>
          <w:sz w:val="24"/>
          <w:szCs w:val="24"/>
        </w:rPr>
        <w:t>Sheltered Housing</w:t>
      </w:r>
    </w:p>
    <w:p w14:paraId="668CB01E" w14:textId="77777777" w:rsidR="009F73CB" w:rsidRPr="009F73CB" w:rsidRDefault="009F73CB" w:rsidP="009F73CB">
      <w:pPr>
        <w:numPr>
          <w:ilvl w:val="0"/>
          <w:numId w:val="41"/>
        </w:numPr>
        <w:spacing w:after="0" w:line="244" w:lineRule="auto"/>
        <w:rPr>
          <w:rFonts w:ascii="Arial" w:eastAsia="Arial" w:hAnsi="Arial" w:cs="Arial"/>
          <w:b/>
          <w:bCs/>
          <w:sz w:val="24"/>
          <w:szCs w:val="24"/>
        </w:rPr>
      </w:pPr>
      <w:r w:rsidRPr="009F73CB">
        <w:rPr>
          <w:rFonts w:ascii="Arial" w:eastAsia="Arial" w:hAnsi="Arial" w:cs="Arial"/>
          <w:sz w:val="24"/>
          <w:szCs w:val="24"/>
        </w:rPr>
        <w:t xml:space="preserve">Tender and contract award for the construction of the </w:t>
      </w:r>
      <w:r w:rsidRPr="009F73CB">
        <w:rPr>
          <w:rFonts w:ascii="Arial" w:eastAsia="Arial" w:hAnsi="Arial" w:cs="Arial"/>
          <w:b/>
          <w:bCs/>
          <w:i/>
          <w:iCs/>
          <w:sz w:val="24"/>
          <w:szCs w:val="24"/>
        </w:rPr>
        <w:t>Meanwhile Space</w:t>
      </w:r>
      <w:r w:rsidRPr="009F73CB">
        <w:rPr>
          <w:rFonts w:ascii="Arial" w:eastAsia="Arial" w:hAnsi="Arial" w:cs="Arial"/>
          <w:sz w:val="24"/>
          <w:szCs w:val="24"/>
        </w:rPr>
        <w:t xml:space="preserve"> </w:t>
      </w:r>
      <w:r w:rsidRPr="009F73CB">
        <w:rPr>
          <w:rFonts w:ascii="Arial" w:eastAsia="Arial" w:hAnsi="Arial" w:cs="Arial"/>
          <w:b/>
          <w:bCs/>
          <w:sz w:val="24"/>
          <w:szCs w:val="24"/>
        </w:rPr>
        <w:t>in Greenhill Car Par</w:t>
      </w:r>
      <w:r w:rsidRPr="009F73CB">
        <w:rPr>
          <w:rFonts w:ascii="Arial" w:eastAsia="Arial" w:hAnsi="Arial" w:cs="Arial"/>
          <w:sz w:val="24"/>
          <w:szCs w:val="24"/>
        </w:rPr>
        <w:t xml:space="preserve">k and the </w:t>
      </w:r>
      <w:r w:rsidRPr="009F73CB">
        <w:rPr>
          <w:rFonts w:ascii="Arial" w:eastAsia="Arial" w:hAnsi="Arial" w:cs="Arial"/>
          <w:b/>
          <w:bCs/>
          <w:sz w:val="24"/>
          <w:szCs w:val="24"/>
        </w:rPr>
        <w:t>Kiosks in St Ann’s Road</w:t>
      </w:r>
    </w:p>
    <w:p w14:paraId="3E4D6642" w14:textId="77777777" w:rsidR="009F73CB" w:rsidRPr="009F73CB" w:rsidRDefault="009F73CB" w:rsidP="009F73CB">
      <w:pPr>
        <w:numPr>
          <w:ilvl w:val="0"/>
          <w:numId w:val="41"/>
        </w:numPr>
        <w:spacing w:after="0" w:line="244" w:lineRule="auto"/>
        <w:rPr>
          <w:rFonts w:ascii="Arial" w:eastAsia="Arial" w:hAnsi="Arial" w:cs="Arial"/>
          <w:sz w:val="24"/>
          <w:szCs w:val="24"/>
        </w:rPr>
      </w:pPr>
      <w:r w:rsidRPr="009F73CB">
        <w:rPr>
          <w:rFonts w:ascii="Arial" w:eastAsia="Arial" w:hAnsi="Arial" w:cs="Arial"/>
          <w:sz w:val="24"/>
          <w:szCs w:val="24"/>
        </w:rPr>
        <w:t xml:space="preserve">The procurement for delivery of </w:t>
      </w:r>
      <w:r w:rsidRPr="009F73CB">
        <w:rPr>
          <w:rFonts w:ascii="Arial" w:eastAsia="Arial" w:hAnsi="Arial" w:cs="Arial"/>
          <w:b/>
          <w:bCs/>
          <w:sz w:val="24"/>
          <w:szCs w:val="24"/>
        </w:rPr>
        <w:t>Learn Harrow’s sub-contracted provision</w:t>
      </w:r>
      <w:r w:rsidRPr="009F73CB">
        <w:rPr>
          <w:rFonts w:ascii="Arial" w:eastAsia="Arial" w:hAnsi="Arial" w:cs="Arial"/>
          <w:sz w:val="24"/>
          <w:szCs w:val="24"/>
        </w:rPr>
        <w:t xml:space="preserve"> for the 2024/25 academic year.</w:t>
      </w:r>
    </w:p>
    <w:p w14:paraId="3A58D961" w14:textId="77777777" w:rsidR="009F73CB" w:rsidRPr="009F73CB" w:rsidRDefault="009F73CB" w:rsidP="009F73CB">
      <w:pPr>
        <w:numPr>
          <w:ilvl w:val="0"/>
          <w:numId w:val="41"/>
        </w:numPr>
        <w:spacing w:after="0" w:line="244" w:lineRule="auto"/>
        <w:rPr>
          <w:rFonts w:ascii="Arial" w:eastAsia="Arial" w:hAnsi="Arial" w:cs="Arial"/>
          <w:sz w:val="24"/>
          <w:szCs w:val="24"/>
        </w:rPr>
      </w:pPr>
      <w:r w:rsidRPr="009F73CB">
        <w:rPr>
          <w:rFonts w:ascii="Arial" w:eastAsia="Arial" w:hAnsi="Arial" w:cs="Arial"/>
          <w:b/>
          <w:bCs/>
          <w:sz w:val="24"/>
          <w:szCs w:val="24"/>
        </w:rPr>
        <w:t>Delivery of UKSPF Employment and Skills project</w:t>
      </w:r>
      <w:r w:rsidRPr="009F73CB">
        <w:rPr>
          <w:rFonts w:ascii="Arial" w:eastAsia="Arial" w:hAnsi="Arial" w:cs="Arial"/>
          <w:sz w:val="24"/>
          <w:szCs w:val="24"/>
        </w:rPr>
        <w:t xml:space="preserve"> commence.</w:t>
      </w:r>
    </w:p>
    <w:p w14:paraId="7D982B30" w14:textId="77777777" w:rsidR="009F73CB" w:rsidRPr="009F73CB" w:rsidRDefault="009F73CB" w:rsidP="009F73CB">
      <w:pPr>
        <w:numPr>
          <w:ilvl w:val="0"/>
          <w:numId w:val="41"/>
        </w:numPr>
        <w:spacing w:after="0" w:line="244" w:lineRule="auto"/>
        <w:rPr>
          <w:rFonts w:ascii="Arial" w:eastAsia="Arial" w:hAnsi="Arial" w:cs="Arial"/>
          <w:b/>
          <w:bCs/>
          <w:sz w:val="24"/>
          <w:szCs w:val="24"/>
        </w:rPr>
      </w:pPr>
      <w:r w:rsidRPr="009F73CB">
        <w:rPr>
          <w:rFonts w:ascii="Arial" w:eastAsia="Arial" w:hAnsi="Arial" w:cs="Arial"/>
          <w:b/>
          <w:bCs/>
          <w:sz w:val="24"/>
          <w:szCs w:val="24"/>
        </w:rPr>
        <w:t xml:space="preserve">The spring </w:t>
      </w:r>
      <w:proofErr w:type="spellStart"/>
      <w:r w:rsidRPr="009F73CB">
        <w:rPr>
          <w:rFonts w:ascii="Arial" w:eastAsia="Arial" w:hAnsi="Arial" w:cs="Arial"/>
          <w:b/>
          <w:bCs/>
          <w:sz w:val="24"/>
          <w:szCs w:val="24"/>
        </w:rPr>
        <w:t>Xcite</w:t>
      </w:r>
      <w:proofErr w:type="spellEnd"/>
      <w:r w:rsidRPr="009F73CB">
        <w:rPr>
          <w:rFonts w:ascii="Arial" w:eastAsia="Arial" w:hAnsi="Arial" w:cs="Arial"/>
          <w:b/>
          <w:bCs/>
          <w:sz w:val="24"/>
          <w:szCs w:val="24"/>
        </w:rPr>
        <w:t xml:space="preserve"> Job Fair </w:t>
      </w:r>
    </w:p>
    <w:p w14:paraId="51BDBF2E" w14:textId="77777777" w:rsidR="009F73CB" w:rsidRPr="009F73CB" w:rsidRDefault="009F73CB" w:rsidP="009F73CB">
      <w:pPr>
        <w:numPr>
          <w:ilvl w:val="0"/>
          <w:numId w:val="41"/>
        </w:numPr>
        <w:spacing w:after="0" w:line="244" w:lineRule="auto"/>
        <w:rPr>
          <w:rFonts w:ascii="Arial" w:eastAsia="Arial" w:hAnsi="Arial" w:cs="Arial"/>
          <w:sz w:val="24"/>
          <w:szCs w:val="24"/>
        </w:rPr>
      </w:pPr>
      <w:r w:rsidRPr="009F73CB">
        <w:rPr>
          <w:rFonts w:ascii="Arial" w:eastAsia="Arial" w:hAnsi="Arial" w:cs="Arial"/>
          <w:b/>
          <w:bCs/>
          <w:sz w:val="24"/>
          <w:szCs w:val="24"/>
        </w:rPr>
        <w:lastRenderedPageBreak/>
        <w:t>Super Traders Group meeting</w:t>
      </w:r>
      <w:r w:rsidRPr="009F73CB">
        <w:rPr>
          <w:rFonts w:ascii="Arial" w:eastAsia="Arial" w:hAnsi="Arial" w:cs="Arial"/>
          <w:sz w:val="24"/>
          <w:szCs w:val="24"/>
        </w:rPr>
        <w:t xml:space="preserve"> with the police and Traders Associations</w:t>
      </w:r>
    </w:p>
    <w:p w14:paraId="775C3388" w14:textId="77777777" w:rsidR="009F73CB" w:rsidRPr="009F73CB" w:rsidRDefault="009F73CB" w:rsidP="009F73CB">
      <w:pPr>
        <w:numPr>
          <w:ilvl w:val="0"/>
          <w:numId w:val="41"/>
        </w:numPr>
        <w:spacing w:after="0" w:line="244" w:lineRule="auto"/>
        <w:rPr>
          <w:rFonts w:ascii="Arial" w:eastAsia="Arial" w:hAnsi="Arial" w:cs="Arial"/>
          <w:sz w:val="24"/>
          <w:szCs w:val="24"/>
        </w:rPr>
      </w:pPr>
      <w:r w:rsidRPr="009F73CB">
        <w:rPr>
          <w:rFonts w:ascii="Arial" w:eastAsia="Arial" w:hAnsi="Arial" w:cs="Arial"/>
          <w:b/>
          <w:bCs/>
          <w:sz w:val="24"/>
          <w:szCs w:val="24"/>
        </w:rPr>
        <w:t>Indoor and Outdoor Sports Facilities Strategy, 2023-2037</w:t>
      </w:r>
      <w:r w:rsidRPr="009F73CB">
        <w:rPr>
          <w:rFonts w:ascii="Arial" w:eastAsia="Arial" w:hAnsi="Arial" w:cs="Arial"/>
          <w:sz w:val="24"/>
          <w:szCs w:val="24"/>
        </w:rPr>
        <w:t xml:space="preserve"> going to Cabinet in March 2024 seeking approval for the adoption of the Strategy following Sport England sign off in Q3.</w:t>
      </w:r>
    </w:p>
    <w:p w14:paraId="2731D0DC" w14:textId="77777777" w:rsidR="009F73CB" w:rsidRPr="009F73CB" w:rsidRDefault="009F73CB" w:rsidP="009F73CB">
      <w:pPr>
        <w:numPr>
          <w:ilvl w:val="0"/>
          <w:numId w:val="41"/>
        </w:numPr>
        <w:spacing w:after="0" w:line="244" w:lineRule="auto"/>
        <w:rPr>
          <w:rFonts w:ascii="Arial" w:eastAsia="Arial" w:hAnsi="Arial" w:cs="Arial"/>
          <w:sz w:val="24"/>
          <w:szCs w:val="24"/>
        </w:rPr>
      </w:pPr>
      <w:r w:rsidRPr="009F73CB">
        <w:rPr>
          <w:rFonts w:ascii="Arial" w:eastAsia="Arial" w:hAnsi="Arial" w:cs="Arial"/>
          <w:sz w:val="24"/>
          <w:szCs w:val="24"/>
        </w:rPr>
        <w:t xml:space="preserve">Harrow has been flagged as a model borough for the UKSPF Communities and Place programme. We will share our best practice and case studies with other London boroughs at a </w:t>
      </w:r>
      <w:r w:rsidRPr="009F73CB">
        <w:rPr>
          <w:rFonts w:ascii="Arial" w:eastAsia="Arial" w:hAnsi="Arial" w:cs="Arial"/>
          <w:b/>
          <w:bCs/>
          <w:sz w:val="24"/>
          <w:szCs w:val="24"/>
        </w:rPr>
        <w:t>UKSPF networking meeting in January</w:t>
      </w:r>
      <w:r w:rsidRPr="009F73CB">
        <w:rPr>
          <w:rFonts w:ascii="Arial" w:eastAsia="Arial" w:hAnsi="Arial" w:cs="Arial"/>
          <w:sz w:val="24"/>
          <w:szCs w:val="24"/>
        </w:rPr>
        <w:t xml:space="preserve">. </w:t>
      </w:r>
    </w:p>
    <w:p w14:paraId="3D26437E" w14:textId="66ADD422" w:rsidR="009F73CB" w:rsidRPr="009F73CB" w:rsidRDefault="009F73CB" w:rsidP="009F73CB">
      <w:pPr>
        <w:numPr>
          <w:ilvl w:val="0"/>
          <w:numId w:val="41"/>
        </w:numPr>
        <w:spacing w:after="0" w:line="244" w:lineRule="auto"/>
        <w:rPr>
          <w:rFonts w:ascii="Arial" w:eastAsia="Arial" w:hAnsi="Arial" w:cs="Arial"/>
          <w:sz w:val="24"/>
          <w:szCs w:val="24"/>
        </w:rPr>
      </w:pPr>
      <w:r w:rsidRPr="009F73CB">
        <w:rPr>
          <w:rFonts w:ascii="Arial" w:eastAsia="Arial" w:hAnsi="Arial" w:cs="Arial"/>
          <w:b/>
          <w:bCs/>
          <w:sz w:val="24"/>
          <w:szCs w:val="24"/>
        </w:rPr>
        <w:t>Harrow Energy Advice and Support project</w:t>
      </w:r>
      <w:r w:rsidR="00D81C3B" w:rsidRPr="00D81C3B">
        <w:rPr>
          <w:rFonts w:ascii="Arial" w:eastAsia="Arial" w:hAnsi="Arial" w:cs="Arial"/>
          <w:sz w:val="24"/>
          <w:szCs w:val="24"/>
        </w:rPr>
        <w:t xml:space="preserve"> </w:t>
      </w:r>
      <w:r w:rsidR="00D81C3B" w:rsidRPr="009F73CB">
        <w:rPr>
          <w:rFonts w:ascii="Arial" w:eastAsia="Arial" w:hAnsi="Arial" w:cs="Arial"/>
          <w:sz w:val="24"/>
          <w:szCs w:val="24"/>
        </w:rPr>
        <w:t xml:space="preserve">targeted at voluntary </w:t>
      </w:r>
      <w:proofErr w:type="gramStart"/>
      <w:r w:rsidR="00D81C3B" w:rsidRPr="009F73CB">
        <w:rPr>
          <w:rFonts w:ascii="Arial" w:eastAsia="Arial" w:hAnsi="Arial" w:cs="Arial"/>
          <w:sz w:val="24"/>
          <w:szCs w:val="24"/>
        </w:rPr>
        <w:t>organisations</w:t>
      </w:r>
      <w:proofErr w:type="gramEnd"/>
    </w:p>
    <w:p w14:paraId="4C1E7E38" w14:textId="77777777" w:rsidR="009F73CB" w:rsidRPr="009F73CB" w:rsidRDefault="009F73CB" w:rsidP="009F73CB">
      <w:pPr>
        <w:numPr>
          <w:ilvl w:val="0"/>
          <w:numId w:val="42"/>
        </w:numPr>
        <w:spacing w:after="0" w:line="240" w:lineRule="auto"/>
        <w:rPr>
          <w:rFonts w:ascii="Arial" w:eastAsia="Calibri" w:hAnsi="Arial" w:cs="Arial"/>
          <w:b/>
          <w:bCs/>
          <w:sz w:val="24"/>
          <w:szCs w:val="24"/>
        </w:rPr>
      </w:pPr>
      <w:r w:rsidRPr="009F73CB">
        <w:rPr>
          <w:rFonts w:ascii="Arial" w:eastAsia="Calibri" w:hAnsi="Arial" w:cs="Arial"/>
          <w:sz w:val="24"/>
          <w:szCs w:val="24"/>
        </w:rPr>
        <w:t xml:space="preserve">Procurement will take place in Q4 for a supplier to deliver </w:t>
      </w:r>
      <w:r w:rsidRPr="009F73CB">
        <w:rPr>
          <w:rFonts w:ascii="Arial" w:eastAsia="Calibri" w:hAnsi="Arial" w:cs="Arial"/>
          <w:b/>
          <w:bCs/>
          <w:sz w:val="24"/>
          <w:szCs w:val="24"/>
        </w:rPr>
        <w:t xml:space="preserve">solar installations at five further council </w:t>
      </w:r>
      <w:proofErr w:type="gramStart"/>
      <w:r w:rsidRPr="009F73CB">
        <w:rPr>
          <w:rFonts w:ascii="Arial" w:eastAsia="Calibri" w:hAnsi="Arial" w:cs="Arial"/>
          <w:b/>
          <w:bCs/>
          <w:sz w:val="24"/>
          <w:szCs w:val="24"/>
        </w:rPr>
        <w:t>sites</w:t>
      </w:r>
      <w:proofErr w:type="gramEnd"/>
    </w:p>
    <w:p w14:paraId="64A551D6" w14:textId="77777777" w:rsidR="009F73CB" w:rsidRPr="009F73CB" w:rsidRDefault="009F73CB" w:rsidP="009F73CB">
      <w:pPr>
        <w:numPr>
          <w:ilvl w:val="0"/>
          <w:numId w:val="42"/>
        </w:numPr>
        <w:spacing w:after="0" w:line="240" w:lineRule="auto"/>
        <w:rPr>
          <w:rFonts w:ascii="Arial" w:eastAsia="Calibri" w:hAnsi="Arial" w:cs="Arial"/>
          <w:sz w:val="24"/>
          <w:szCs w:val="24"/>
        </w:rPr>
      </w:pPr>
      <w:r w:rsidRPr="009F73CB">
        <w:rPr>
          <w:rFonts w:ascii="Arial" w:eastAsia="Calibri" w:hAnsi="Arial" w:cs="Arial"/>
          <w:sz w:val="24"/>
          <w:szCs w:val="24"/>
        </w:rPr>
        <w:t>Recommendations to be brought to cabinet for r</w:t>
      </w:r>
      <w:r w:rsidRPr="009F73CB">
        <w:rPr>
          <w:rFonts w:ascii="Arial" w:eastAsia="Calibri" w:hAnsi="Arial" w:cs="Arial"/>
          <w:b/>
          <w:bCs/>
          <w:sz w:val="24"/>
          <w:szCs w:val="24"/>
        </w:rPr>
        <w:t>enewal of council’s energy contracts</w:t>
      </w:r>
      <w:r w:rsidRPr="009F73CB">
        <w:rPr>
          <w:rFonts w:ascii="Arial" w:eastAsia="Calibri" w:hAnsi="Arial" w:cs="Arial"/>
          <w:sz w:val="24"/>
          <w:szCs w:val="24"/>
        </w:rPr>
        <w:t xml:space="preserve"> for the period 24-28. </w:t>
      </w:r>
    </w:p>
    <w:p w14:paraId="650530C3" w14:textId="64E90AB2" w:rsidR="00BB7095" w:rsidRPr="00530539" w:rsidRDefault="009F73CB" w:rsidP="00BB7095">
      <w:pPr>
        <w:numPr>
          <w:ilvl w:val="0"/>
          <w:numId w:val="42"/>
        </w:numPr>
        <w:spacing w:after="0" w:line="240" w:lineRule="auto"/>
        <w:rPr>
          <w:rFonts w:ascii="Arial" w:eastAsia="Calibri" w:hAnsi="Arial" w:cs="Arial"/>
          <w:sz w:val="24"/>
          <w:szCs w:val="24"/>
        </w:rPr>
      </w:pPr>
      <w:r w:rsidRPr="009F73CB">
        <w:rPr>
          <w:rFonts w:ascii="Arial" w:eastAsia="Calibri" w:hAnsi="Arial" w:cs="Arial"/>
          <w:sz w:val="24"/>
          <w:szCs w:val="24"/>
        </w:rPr>
        <w:t xml:space="preserve">Investigation of </w:t>
      </w:r>
      <w:r w:rsidRPr="009F73CB">
        <w:rPr>
          <w:rFonts w:ascii="Arial" w:eastAsia="Calibri" w:hAnsi="Arial" w:cs="Arial"/>
          <w:b/>
          <w:bCs/>
          <w:sz w:val="24"/>
          <w:szCs w:val="24"/>
        </w:rPr>
        <w:t>Green Car Benefit Scheme</w:t>
      </w:r>
      <w:r w:rsidRPr="009F73CB">
        <w:rPr>
          <w:rFonts w:ascii="Arial" w:eastAsia="Calibri" w:hAnsi="Arial" w:cs="Arial"/>
          <w:sz w:val="24"/>
          <w:szCs w:val="24"/>
        </w:rPr>
        <w:t xml:space="preserve"> for staff (salary sacrifice low emission vehicle leasing)</w:t>
      </w:r>
    </w:p>
    <w:p w14:paraId="6EC1BCE2" w14:textId="189FF627" w:rsidR="00BB7095" w:rsidRPr="00885266" w:rsidRDefault="00BB7095" w:rsidP="00BB7095">
      <w:pPr>
        <w:pStyle w:val="ListParagraph"/>
        <w:numPr>
          <w:ilvl w:val="0"/>
          <w:numId w:val="45"/>
        </w:numPr>
        <w:rPr>
          <w:rFonts w:eastAsia="Arial"/>
        </w:rPr>
      </w:pPr>
      <w:commentRangeStart w:id="2"/>
      <w:commentRangeStart w:id="3"/>
      <w:r w:rsidRPr="00885266">
        <w:rPr>
          <w:rFonts w:eastAsia="Arial"/>
          <w:b/>
          <w:bCs/>
        </w:rPr>
        <w:t>Serious Violence Duty</w:t>
      </w:r>
      <w:r w:rsidRPr="00885266">
        <w:rPr>
          <w:rFonts w:eastAsia="Arial"/>
        </w:rPr>
        <w:t xml:space="preserve"> - strategy has been completed and published on the LB Harrow website on the </w:t>
      </w:r>
      <w:proofErr w:type="gramStart"/>
      <w:r w:rsidRPr="00885266">
        <w:rPr>
          <w:rFonts w:eastAsia="Arial"/>
        </w:rPr>
        <w:t>31</w:t>
      </w:r>
      <w:r w:rsidRPr="00885266">
        <w:rPr>
          <w:rFonts w:eastAsia="Arial"/>
          <w:vertAlign w:val="superscript"/>
        </w:rPr>
        <w:t>st</w:t>
      </w:r>
      <w:proofErr w:type="gramEnd"/>
      <w:r w:rsidRPr="00885266">
        <w:rPr>
          <w:rFonts w:eastAsia="Arial"/>
          <w:vertAlign w:val="superscript"/>
        </w:rPr>
        <w:t xml:space="preserve"> </w:t>
      </w:r>
      <w:r w:rsidRPr="00885266">
        <w:rPr>
          <w:rFonts w:eastAsia="Arial"/>
        </w:rPr>
        <w:t xml:space="preserve">January. The Serious Violence Duty is due to be presented to Cabinet in March. </w:t>
      </w:r>
      <w:commentRangeEnd w:id="2"/>
      <w:r w:rsidR="00D86471">
        <w:rPr>
          <w:rStyle w:val="CommentReference"/>
          <w:rFonts w:asciiTheme="minorHAnsi" w:eastAsiaTheme="minorHAnsi" w:hAnsiTheme="minorHAnsi" w:cstheme="minorBidi"/>
        </w:rPr>
        <w:commentReference w:id="2"/>
      </w:r>
      <w:commentRangeEnd w:id="3"/>
      <w:r w:rsidR="007B0497">
        <w:rPr>
          <w:rStyle w:val="CommentReference"/>
          <w:rFonts w:asciiTheme="minorHAnsi" w:eastAsiaTheme="minorHAnsi" w:hAnsiTheme="minorHAnsi" w:cstheme="minorBidi"/>
        </w:rPr>
        <w:commentReference w:id="3"/>
      </w:r>
    </w:p>
    <w:p w14:paraId="2FF09B9F" w14:textId="77777777" w:rsidR="00BB7095" w:rsidRPr="00885266" w:rsidRDefault="00BB7095" w:rsidP="00BB7095">
      <w:pPr>
        <w:pStyle w:val="ListParagraph"/>
        <w:numPr>
          <w:ilvl w:val="0"/>
          <w:numId w:val="45"/>
        </w:numPr>
        <w:rPr>
          <w:rFonts w:eastAsia="Arial"/>
        </w:rPr>
      </w:pPr>
      <w:r w:rsidRPr="00885266">
        <w:rPr>
          <w:rFonts w:eastAsia="Arial"/>
          <w:b/>
          <w:bCs/>
        </w:rPr>
        <w:t>Future day and nights of action -</w:t>
      </w:r>
      <w:r w:rsidRPr="00885266">
        <w:rPr>
          <w:rFonts w:eastAsia="Arial"/>
        </w:rPr>
        <w:t xml:space="preserve"> to be scheduled with partners and VCS professionals using data to inform hotspot areas/targeted at peak times. </w:t>
      </w:r>
    </w:p>
    <w:p w14:paraId="2EB4F257" w14:textId="77777777" w:rsidR="00BB7095" w:rsidRPr="009F73CB" w:rsidRDefault="00BB7095" w:rsidP="00BB7095">
      <w:pPr>
        <w:spacing w:after="0" w:line="240" w:lineRule="auto"/>
        <w:rPr>
          <w:rFonts w:ascii="Arial" w:eastAsia="Calibri" w:hAnsi="Arial" w:cs="Arial"/>
          <w:sz w:val="24"/>
          <w:szCs w:val="24"/>
        </w:rPr>
      </w:pPr>
    </w:p>
    <w:p w14:paraId="0DFBDE02" w14:textId="6255E1F6" w:rsidR="00090527" w:rsidRPr="00885266" w:rsidRDefault="00090527" w:rsidP="00090527">
      <w:pPr>
        <w:rPr>
          <w:rFonts w:ascii="Arial" w:eastAsia="Arial" w:hAnsi="Arial" w:cs="Arial"/>
          <w:color w:val="833C0B" w:themeColor="accent2" w:themeShade="80"/>
          <w:sz w:val="16"/>
          <w:szCs w:val="16"/>
        </w:rPr>
      </w:pPr>
    </w:p>
    <w:p w14:paraId="6F4949F8" w14:textId="7C862925" w:rsidR="00090527" w:rsidRPr="00885266" w:rsidRDefault="00090527" w:rsidP="00090527">
      <w:pPr>
        <w:rPr>
          <w:rFonts w:ascii="Arial" w:hAnsi="Arial" w:cs="Arial"/>
          <w:color w:val="833C0B" w:themeColor="accent2" w:themeShade="80"/>
        </w:rPr>
      </w:pPr>
    </w:p>
    <w:p w14:paraId="60840DC9" w14:textId="3D03909E" w:rsidR="00530539" w:rsidRDefault="00530539">
      <w:pPr>
        <w:rPr>
          <w:rFonts w:ascii="Arial" w:hAnsi="Arial" w:cs="Arial"/>
          <w:color w:val="833C0B" w:themeColor="accent2" w:themeShade="80"/>
        </w:rPr>
      </w:pPr>
      <w:r>
        <w:rPr>
          <w:rFonts w:ascii="Arial" w:hAnsi="Arial" w:cs="Arial"/>
          <w:color w:val="833C0B" w:themeColor="accent2" w:themeShade="80"/>
        </w:rPr>
        <w:br w:type="page"/>
      </w:r>
    </w:p>
    <w:p w14:paraId="4CCFD4C4" w14:textId="77777777" w:rsidR="00090527" w:rsidRPr="00885266" w:rsidRDefault="00090527" w:rsidP="00090527">
      <w:pPr>
        <w:rPr>
          <w:rFonts w:ascii="Arial" w:hAnsi="Arial" w:cs="Arial"/>
          <w:color w:val="833C0B" w:themeColor="accent2" w:themeShade="80"/>
        </w:rPr>
      </w:pPr>
    </w:p>
    <w:p w14:paraId="3AFD6C32" w14:textId="44946645" w:rsidR="00B36040" w:rsidRPr="00885266" w:rsidRDefault="00B36040" w:rsidP="00837785">
      <w:pPr>
        <w:rPr>
          <w:rFonts w:ascii="Arial" w:hAnsi="Arial" w:cs="Arial"/>
          <w:b/>
          <w:bCs/>
          <w:sz w:val="32"/>
          <w:szCs w:val="32"/>
        </w:rPr>
      </w:pPr>
    </w:p>
    <w:p w14:paraId="7C791CDE" w14:textId="126154C3" w:rsidR="00837785" w:rsidRPr="00885266" w:rsidRDefault="00937297" w:rsidP="00837785">
      <w:pPr>
        <w:rPr>
          <w:rFonts w:ascii="Arial" w:hAnsi="Arial" w:cs="Arial"/>
          <w:b/>
          <w:bCs/>
          <w:sz w:val="24"/>
          <w:szCs w:val="24"/>
        </w:rPr>
      </w:pPr>
      <w:r w:rsidRPr="00885266">
        <w:rPr>
          <w:rFonts w:ascii="Arial" w:hAnsi="Arial" w:cs="Arial"/>
          <w:noProof/>
          <w:sz w:val="24"/>
          <w:szCs w:val="24"/>
        </w:rPr>
        <w:drawing>
          <wp:anchor distT="0" distB="0" distL="114300" distR="114300" simplePos="0" relativeHeight="251658243" behindDoc="1" locked="0" layoutInCell="1" allowOverlap="1" wp14:anchorId="529AA6B3" wp14:editId="0F34C0A1">
            <wp:simplePos x="0" y="0"/>
            <wp:positionH relativeFrom="margin">
              <wp:align>left</wp:align>
            </wp:positionH>
            <wp:positionV relativeFrom="paragraph">
              <wp:posOffset>420</wp:posOffset>
            </wp:positionV>
            <wp:extent cx="1548415" cy="1459149"/>
            <wp:effectExtent l="0" t="0" r="0" b="8255"/>
            <wp:wrapTight wrapText="bothSides">
              <wp:wrapPolygon edited="0">
                <wp:start x="0" y="0"/>
                <wp:lineTo x="0" y="21440"/>
                <wp:lineTo x="21263" y="21440"/>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8415" cy="1459149"/>
                    </a:xfrm>
                    <a:prstGeom prst="rect">
                      <a:avLst/>
                    </a:prstGeom>
                  </pic:spPr>
                </pic:pic>
              </a:graphicData>
            </a:graphic>
          </wp:anchor>
        </w:drawing>
      </w:r>
      <w:r w:rsidR="00837785" w:rsidRPr="00885266">
        <w:rPr>
          <w:rFonts w:ascii="Arial" w:hAnsi="Arial" w:cs="Arial"/>
          <w:b/>
          <w:bCs/>
          <w:sz w:val="24"/>
          <w:szCs w:val="24"/>
        </w:rPr>
        <w:t>Achievements</w:t>
      </w:r>
    </w:p>
    <w:p w14:paraId="6B495FD0" w14:textId="77777777" w:rsidR="009277A5" w:rsidRPr="001406F9" w:rsidRDefault="009277A5" w:rsidP="009277A5">
      <w:pPr>
        <w:numPr>
          <w:ilvl w:val="0"/>
          <w:numId w:val="46"/>
        </w:numPr>
        <w:spacing w:after="0" w:line="276" w:lineRule="auto"/>
        <w:rPr>
          <w:rFonts w:ascii="Arial" w:eastAsia="Calibri" w:hAnsi="Arial" w:cs="Arial"/>
          <w:sz w:val="24"/>
          <w:szCs w:val="24"/>
        </w:rPr>
      </w:pPr>
      <w:r w:rsidRPr="001406F9">
        <w:rPr>
          <w:rFonts w:ascii="Arial" w:eastAsia="Calibri" w:hAnsi="Arial" w:cs="Arial"/>
          <w:sz w:val="24"/>
          <w:szCs w:val="24"/>
        </w:rPr>
        <w:t xml:space="preserve">Public Health have funded over 25 </w:t>
      </w:r>
      <w:r w:rsidRPr="003E0B16">
        <w:rPr>
          <w:rFonts w:ascii="Arial" w:eastAsia="Calibri" w:hAnsi="Arial" w:cs="Arial"/>
          <w:b/>
          <w:bCs/>
          <w:sz w:val="24"/>
          <w:szCs w:val="24"/>
        </w:rPr>
        <w:t>warm hubs</w:t>
      </w:r>
      <w:r w:rsidRPr="001406F9">
        <w:rPr>
          <w:rFonts w:ascii="Arial" w:eastAsia="Calibri" w:hAnsi="Arial" w:cs="Arial"/>
          <w:sz w:val="24"/>
          <w:szCs w:val="24"/>
        </w:rPr>
        <w:t xml:space="preserve"> to provide a community space for residents over the winter period, with many providing a range of activities such as access health advice, exercise classes and a hot meal. </w:t>
      </w:r>
    </w:p>
    <w:p w14:paraId="78ED9E81" w14:textId="43EAF779" w:rsidR="009277A5" w:rsidRPr="001406F9" w:rsidRDefault="009277A5" w:rsidP="009277A5">
      <w:pPr>
        <w:numPr>
          <w:ilvl w:val="0"/>
          <w:numId w:val="46"/>
        </w:numPr>
        <w:spacing w:after="0" w:line="276" w:lineRule="auto"/>
        <w:rPr>
          <w:rFonts w:ascii="Arial" w:eastAsia="Calibri" w:hAnsi="Arial" w:cs="Arial"/>
          <w:sz w:val="24"/>
          <w:szCs w:val="24"/>
        </w:rPr>
      </w:pPr>
      <w:r w:rsidRPr="001406F9">
        <w:rPr>
          <w:rFonts w:ascii="Arial" w:eastAsia="Calibri" w:hAnsi="Arial" w:cs="Arial"/>
          <w:sz w:val="24"/>
          <w:szCs w:val="24"/>
        </w:rPr>
        <w:t>For our 0-19 service</w:t>
      </w:r>
      <w:r>
        <w:rPr>
          <w:rFonts w:ascii="Arial" w:eastAsia="Calibri" w:hAnsi="Arial" w:cs="Arial"/>
          <w:sz w:val="24"/>
          <w:szCs w:val="24"/>
        </w:rPr>
        <w:t xml:space="preserve"> (including </w:t>
      </w:r>
      <w:r w:rsidRPr="003E0B16">
        <w:rPr>
          <w:rFonts w:ascii="Arial" w:eastAsia="Calibri" w:hAnsi="Arial" w:cs="Arial"/>
          <w:b/>
          <w:bCs/>
          <w:sz w:val="24"/>
          <w:szCs w:val="24"/>
        </w:rPr>
        <w:t>Health Visiting and School Nurses</w:t>
      </w:r>
      <w:r>
        <w:rPr>
          <w:rFonts w:ascii="Arial" w:eastAsia="Calibri" w:hAnsi="Arial" w:cs="Arial"/>
          <w:sz w:val="24"/>
          <w:szCs w:val="24"/>
        </w:rPr>
        <w:t>)</w:t>
      </w:r>
      <w:r w:rsidRPr="001406F9">
        <w:rPr>
          <w:rFonts w:ascii="Arial" w:eastAsia="Calibri" w:hAnsi="Arial" w:cs="Arial"/>
          <w:sz w:val="24"/>
          <w:szCs w:val="24"/>
        </w:rPr>
        <w:t>, Harrow is the only service to be in either 1st or 2nd place</w:t>
      </w:r>
      <w:r w:rsidR="00735AB2">
        <w:rPr>
          <w:rFonts w:ascii="Arial" w:eastAsia="Calibri" w:hAnsi="Arial" w:cs="Arial"/>
          <w:sz w:val="24"/>
          <w:szCs w:val="24"/>
        </w:rPr>
        <w:t xml:space="preserve"> vs our</w:t>
      </w:r>
      <w:r w:rsidRPr="001406F9">
        <w:rPr>
          <w:rFonts w:ascii="Arial" w:eastAsia="Calibri" w:hAnsi="Arial" w:cs="Arial"/>
          <w:sz w:val="24"/>
          <w:szCs w:val="24"/>
        </w:rPr>
        <w:t xml:space="preserve"> </w:t>
      </w:r>
      <w:r>
        <w:rPr>
          <w:rFonts w:ascii="Arial" w:eastAsia="Calibri" w:hAnsi="Arial" w:cs="Arial"/>
          <w:sz w:val="24"/>
          <w:szCs w:val="24"/>
        </w:rPr>
        <w:t>comparator group</w:t>
      </w:r>
      <w:r>
        <w:rPr>
          <w:rStyle w:val="FootnoteReference"/>
          <w:rFonts w:ascii="Arial" w:eastAsia="Calibri" w:hAnsi="Arial" w:cs="Arial"/>
          <w:sz w:val="24"/>
          <w:szCs w:val="24"/>
        </w:rPr>
        <w:footnoteReference w:id="2"/>
      </w:r>
      <w:r w:rsidR="004E5B01">
        <w:rPr>
          <w:rFonts w:ascii="Arial" w:eastAsia="Calibri" w:hAnsi="Arial" w:cs="Arial"/>
          <w:sz w:val="24"/>
          <w:szCs w:val="24"/>
        </w:rPr>
        <w:t xml:space="preserve"> </w:t>
      </w:r>
      <w:r w:rsidRPr="001406F9">
        <w:rPr>
          <w:rFonts w:ascii="Arial" w:eastAsia="Calibri" w:hAnsi="Arial" w:cs="Arial"/>
          <w:sz w:val="24"/>
          <w:szCs w:val="24"/>
        </w:rPr>
        <w:t xml:space="preserve">and </w:t>
      </w:r>
      <w:r w:rsidR="004E5B01">
        <w:rPr>
          <w:rFonts w:ascii="Arial" w:eastAsia="Calibri" w:hAnsi="Arial" w:cs="Arial"/>
          <w:sz w:val="24"/>
          <w:szCs w:val="24"/>
        </w:rPr>
        <w:t>rated</w:t>
      </w:r>
      <w:r w:rsidRPr="001406F9">
        <w:rPr>
          <w:rFonts w:ascii="Arial" w:eastAsia="Calibri" w:hAnsi="Arial" w:cs="Arial"/>
          <w:sz w:val="24"/>
          <w:szCs w:val="24"/>
        </w:rPr>
        <w:t xml:space="preserve"> </w:t>
      </w:r>
      <w:r w:rsidR="004E5B01">
        <w:rPr>
          <w:rFonts w:ascii="Arial" w:eastAsia="Calibri" w:hAnsi="Arial" w:cs="Arial"/>
          <w:sz w:val="24"/>
          <w:szCs w:val="24"/>
        </w:rPr>
        <w:t>‘</w:t>
      </w:r>
      <w:r w:rsidRPr="001406F9">
        <w:rPr>
          <w:rFonts w:ascii="Arial" w:eastAsia="Calibri" w:hAnsi="Arial" w:cs="Arial"/>
          <w:sz w:val="24"/>
          <w:szCs w:val="24"/>
        </w:rPr>
        <w:t>green</w:t>
      </w:r>
      <w:r w:rsidR="004E5B01">
        <w:rPr>
          <w:rFonts w:ascii="Arial" w:eastAsia="Calibri" w:hAnsi="Arial" w:cs="Arial"/>
          <w:sz w:val="24"/>
          <w:szCs w:val="24"/>
        </w:rPr>
        <w:t>’</w:t>
      </w:r>
      <w:r w:rsidRPr="001406F9">
        <w:rPr>
          <w:rFonts w:ascii="Arial" w:eastAsia="Calibri" w:hAnsi="Arial" w:cs="Arial"/>
          <w:sz w:val="24"/>
          <w:szCs w:val="24"/>
        </w:rPr>
        <w:t xml:space="preserve"> for all four </w:t>
      </w:r>
      <w:proofErr w:type="gramStart"/>
      <w:r w:rsidRPr="001406F9">
        <w:rPr>
          <w:rFonts w:ascii="Arial" w:eastAsia="Calibri" w:hAnsi="Arial" w:cs="Arial"/>
          <w:sz w:val="24"/>
          <w:szCs w:val="24"/>
        </w:rPr>
        <w:t>indicators</w:t>
      </w:r>
      <w:proofErr w:type="gramEnd"/>
    </w:p>
    <w:p w14:paraId="4EE6BA04" w14:textId="77777777" w:rsidR="009277A5" w:rsidRPr="001406F9" w:rsidRDefault="009277A5" w:rsidP="009277A5">
      <w:pPr>
        <w:numPr>
          <w:ilvl w:val="0"/>
          <w:numId w:val="46"/>
        </w:numPr>
        <w:spacing w:after="0" w:line="276" w:lineRule="auto"/>
        <w:rPr>
          <w:rFonts w:ascii="Arial" w:eastAsia="Calibri" w:hAnsi="Arial" w:cs="Arial"/>
          <w:sz w:val="24"/>
          <w:szCs w:val="24"/>
        </w:rPr>
      </w:pPr>
      <w:r w:rsidRPr="001406F9">
        <w:rPr>
          <w:rFonts w:ascii="Arial" w:eastAsia="Calibri" w:hAnsi="Arial" w:cs="Arial"/>
          <w:sz w:val="24"/>
          <w:szCs w:val="24"/>
        </w:rPr>
        <w:t xml:space="preserve">We led a </w:t>
      </w:r>
      <w:r w:rsidRPr="003E0B16">
        <w:rPr>
          <w:rFonts w:ascii="Arial" w:eastAsia="Calibri" w:hAnsi="Arial" w:cs="Arial"/>
          <w:b/>
          <w:bCs/>
          <w:sz w:val="24"/>
          <w:szCs w:val="24"/>
        </w:rPr>
        <w:t>Feeling Connected over Winter</w:t>
      </w:r>
      <w:r w:rsidRPr="001406F9">
        <w:rPr>
          <w:rFonts w:ascii="Arial" w:eastAsia="Calibri" w:hAnsi="Arial" w:cs="Arial"/>
          <w:sz w:val="24"/>
          <w:szCs w:val="24"/>
        </w:rPr>
        <w:t xml:space="preserve"> campaign by liaising with local services and organisations to highlight opportunities for Harrow residents to be connected to others to support their mental health and </w:t>
      </w:r>
      <w:proofErr w:type="gramStart"/>
      <w:r w:rsidRPr="001406F9">
        <w:rPr>
          <w:rFonts w:ascii="Arial" w:eastAsia="Calibri" w:hAnsi="Arial" w:cs="Arial"/>
          <w:sz w:val="24"/>
          <w:szCs w:val="24"/>
        </w:rPr>
        <w:t>wellbeing</w:t>
      </w:r>
      <w:proofErr w:type="gramEnd"/>
    </w:p>
    <w:p w14:paraId="047B0EBD" w14:textId="77777777" w:rsidR="009277A5" w:rsidRPr="001406F9" w:rsidRDefault="009277A5" w:rsidP="009277A5">
      <w:pPr>
        <w:numPr>
          <w:ilvl w:val="0"/>
          <w:numId w:val="46"/>
        </w:numPr>
        <w:spacing w:after="0" w:line="276" w:lineRule="auto"/>
        <w:rPr>
          <w:rFonts w:ascii="Arial" w:eastAsia="Arial" w:hAnsi="Arial" w:cs="Arial"/>
          <w:sz w:val="24"/>
          <w:szCs w:val="24"/>
        </w:rPr>
      </w:pPr>
      <w:r w:rsidRPr="001406F9">
        <w:rPr>
          <w:rFonts w:ascii="Arial" w:eastAsia="Arial" w:hAnsi="Arial" w:cs="Arial"/>
          <w:sz w:val="24"/>
          <w:szCs w:val="24"/>
        </w:rPr>
        <w:t xml:space="preserve">Creation and delivery of the </w:t>
      </w:r>
      <w:r w:rsidRPr="004A1BA6">
        <w:rPr>
          <w:rFonts w:ascii="Arial" w:eastAsia="Arial" w:hAnsi="Arial" w:cs="Arial"/>
          <w:b/>
          <w:bCs/>
          <w:sz w:val="24"/>
          <w:szCs w:val="24"/>
        </w:rPr>
        <w:t>Fit4Life Charters to all 40 primary schools</w:t>
      </w:r>
      <w:r w:rsidRPr="001406F9">
        <w:rPr>
          <w:rFonts w:ascii="Arial" w:eastAsia="Arial" w:hAnsi="Arial" w:cs="Arial"/>
          <w:sz w:val="24"/>
          <w:szCs w:val="24"/>
        </w:rPr>
        <w:t xml:space="preserve"> to support the delivery of Healthy Schools London.</w:t>
      </w:r>
    </w:p>
    <w:p w14:paraId="7FF10F9F" w14:textId="6B70008D" w:rsidR="009277A5" w:rsidRPr="001406F9" w:rsidRDefault="00735AB2" w:rsidP="009277A5">
      <w:pPr>
        <w:numPr>
          <w:ilvl w:val="0"/>
          <w:numId w:val="46"/>
        </w:numPr>
        <w:spacing w:after="0" w:line="276" w:lineRule="auto"/>
        <w:rPr>
          <w:rFonts w:ascii="Arial" w:eastAsia="Arial" w:hAnsi="Arial" w:cs="Arial"/>
          <w:sz w:val="24"/>
          <w:szCs w:val="24"/>
        </w:rPr>
      </w:pPr>
      <w:r>
        <w:rPr>
          <w:rFonts w:ascii="Arial" w:eastAsia="Calibri" w:hAnsi="Arial" w:cs="Arial"/>
          <w:sz w:val="24"/>
          <w:szCs w:val="24"/>
        </w:rPr>
        <w:t>Secure</w:t>
      </w:r>
      <w:r w:rsidR="004A1BA6">
        <w:rPr>
          <w:rFonts w:ascii="Arial" w:eastAsia="Calibri" w:hAnsi="Arial" w:cs="Arial"/>
          <w:sz w:val="24"/>
          <w:szCs w:val="24"/>
        </w:rPr>
        <w:t>d</w:t>
      </w:r>
      <w:r w:rsidR="009277A5" w:rsidRPr="001406F9">
        <w:rPr>
          <w:rFonts w:ascii="Arial" w:eastAsia="Calibri" w:hAnsi="Arial" w:cs="Arial"/>
          <w:sz w:val="24"/>
          <w:szCs w:val="24"/>
        </w:rPr>
        <w:t xml:space="preserve"> a grant of £19</w:t>
      </w:r>
      <w:r>
        <w:rPr>
          <w:rFonts w:ascii="Arial" w:eastAsia="Calibri" w:hAnsi="Arial" w:cs="Arial"/>
          <w:sz w:val="24"/>
          <w:szCs w:val="24"/>
        </w:rPr>
        <w:t xml:space="preserve">2k </w:t>
      </w:r>
      <w:r w:rsidR="009277A5" w:rsidRPr="001406F9">
        <w:rPr>
          <w:rFonts w:ascii="Arial" w:eastAsia="Calibri" w:hAnsi="Arial" w:cs="Arial"/>
          <w:sz w:val="24"/>
          <w:szCs w:val="24"/>
        </w:rPr>
        <w:t xml:space="preserve">to support with </w:t>
      </w:r>
      <w:proofErr w:type="gramStart"/>
      <w:r w:rsidR="009277A5" w:rsidRPr="001406F9">
        <w:rPr>
          <w:rFonts w:ascii="Arial" w:eastAsia="Calibri" w:hAnsi="Arial" w:cs="Arial"/>
          <w:sz w:val="24"/>
          <w:szCs w:val="24"/>
        </w:rPr>
        <w:t>Public</w:t>
      </w:r>
      <w:proofErr w:type="gramEnd"/>
      <w:r w:rsidR="009277A5" w:rsidRPr="001406F9">
        <w:rPr>
          <w:rFonts w:ascii="Arial" w:eastAsia="Calibri" w:hAnsi="Arial" w:cs="Arial"/>
          <w:sz w:val="24"/>
          <w:szCs w:val="24"/>
        </w:rPr>
        <w:t xml:space="preserve"> health </w:t>
      </w:r>
      <w:r w:rsidR="009277A5" w:rsidRPr="004A1BA6">
        <w:rPr>
          <w:rFonts w:ascii="Arial" w:eastAsia="Calibri" w:hAnsi="Arial" w:cs="Arial"/>
          <w:b/>
          <w:bCs/>
          <w:sz w:val="24"/>
          <w:szCs w:val="24"/>
        </w:rPr>
        <w:t>tobacco control initiatives</w:t>
      </w:r>
      <w:r w:rsidR="009277A5" w:rsidRPr="001406F9">
        <w:rPr>
          <w:rFonts w:ascii="Arial" w:eastAsia="Calibri" w:hAnsi="Arial" w:cs="Arial"/>
          <w:sz w:val="24"/>
          <w:szCs w:val="24"/>
        </w:rPr>
        <w:t xml:space="preserve"> e.g., smoking cessation, illegal tobacco management</w:t>
      </w:r>
    </w:p>
    <w:p w14:paraId="5D028887" w14:textId="77777777" w:rsidR="00126BD8" w:rsidRDefault="00126BD8" w:rsidP="00126BD8">
      <w:pPr>
        <w:pStyle w:val="ListParagraph"/>
        <w:numPr>
          <w:ilvl w:val="0"/>
          <w:numId w:val="46"/>
        </w:numPr>
        <w:spacing w:before="100" w:beforeAutospacing="1"/>
      </w:pPr>
      <w:r w:rsidRPr="00885266">
        <w:t xml:space="preserve">The Household Support Fund provided </w:t>
      </w:r>
      <w:r w:rsidRPr="00FD6DF4">
        <w:rPr>
          <w:b/>
          <w:bCs/>
        </w:rPr>
        <w:t>free school meals</w:t>
      </w:r>
      <w:r w:rsidRPr="00885266">
        <w:t xml:space="preserve"> to </w:t>
      </w:r>
      <w:r w:rsidRPr="00FD6DF4">
        <w:rPr>
          <w:b/>
          <w:bCs/>
        </w:rPr>
        <w:t>6,634 children</w:t>
      </w:r>
      <w:r w:rsidRPr="00885266">
        <w:t xml:space="preserve"> during October half term and </w:t>
      </w:r>
      <w:r w:rsidRPr="00FD6DF4">
        <w:rPr>
          <w:b/>
          <w:bCs/>
        </w:rPr>
        <w:t>6,338 children</w:t>
      </w:r>
      <w:r w:rsidRPr="00885266">
        <w:t xml:space="preserve"> over the Christmas holidays. </w:t>
      </w:r>
      <w:r w:rsidRPr="00FD6DF4">
        <w:rPr>
          <w:b/>
          <w:bCs/>
        </w:rPr>
        <w:t>1,500 vouchers</w:t>
      </w:r>
      <w:r w:rsidRPr="00885266">
        <w:t xml:space="preserve"> were issued to residents and </w:t>
      </w:r>
      <w:r w:rsidRPr="00FD6DF4">
        <w:rPr>
          <w:b/>
          <w:bCs/>
        </w:rPr>
        <w:t>9,227 food packages</w:t>
      </w:r>
      <w:r w:rsidRPr="00885266">
        <w:t xml:space="preserve"> were distributed through Help Harrow. </w:t>
      </w:r>
    </w:p>
    <w:p w14:paraId="453C892C" w14:textId="61138574" w:rsidR="00126BD8" w:rsidRPr="006F37E5" w:rsidRDefault="00126BD8" w:rsidP="00126BD8">
      <w:pPr>
        <w:pStyle w:val="ListParagraph"/>
        <w:numPr>
          <w:ilvl w:val="0"/>
          <w:numId w:val="46"/>
        </w:numPr>
        <w:spacing w:before="100" w:beforeAutospacing="1"/>
      </w:pPr>
      <w:r w:rsidRPr="00FD6DF4">
        <w:rPr>
          <w:b/>
          <w:bCs/>
        </w:rPr>
        <w:t>Citizens Advice Harrow</w:t>
      </w:r>
      <w:r w:rsidRPr="00885266">
        <w:t xml:space="preserve"> were funded to provide advice and signposting alongside council services at </w:t>
      </w:r>
      <w:r w:rsidRPr="00FD6DF4">
        <w:rPr>
          <w:b/>
          <w:bCs/>
        </w:rPr>
        <w:t xml:space="preserve">Conversation </w:t>
      </w:r>
      <w:r w:rsidR="006F37E5">
        <w:rPr>
          <w:b/>
          <w:bCs/>
        </w:rPr>
        <w:t xml:space="preserve">Café, </w:t>
      </w:r>
      <w:r w:rsidR="006F37E5" w:rsidRPr="006F37E5">
        <w:t xml:space="preserve">which received another 2 years of support focusing on carers, disabled and vulnerable </w:t>
      </w:r>
      <w:proofErr w:type="gramStart"/>
      <w:r w:rsidR="006F37E5" w:rsidRPr="006F37E5">
        <w:t>residents</w:t>
      </w:r>
      <w:proofErr w:type="gramEnd"/>
    </w:p>
    <w:p w14:paraId="3E672690" w14:textId="77777777" w:rsidR="00126BD8" w:rsidRPr="00885266" w:rsidRDefault="00126BD8" w:rsidP="00126BD8">
      <w:pPr>
        <w:pStyle w:val="ListParagraph"/>
        <w:numPr>
          <w:ilvl w:val="0"/>
          <w:numId w:val="46"/>
        </w:numPr>
        <w:spacing w:before="100" w:beforeAutospacing="1"/>
      </w:pPr>
      <w:r>
        <w:t>W</w:t>
      </w:r>
      <w:r w:rsidRPr="00885266">
        <w:t xml:space="preserve">e successfully welcomed 46 individuals via the </w:t>
      </w:r>
      <w:r w:rsidRPr="00100726">
        <w:rPr>
          <w:b/>
          <w:bCs/>
        </w:rPr>
        <w:t>Homes for Ukraine Programme</w:t>
      </w:r>
      <w:r w:rsidRPr="00885266">
        <w:t>. Over the last few months, we hosted a Christmas Event to celebrate with Ukrainian families in Harrow and successfully supported 11 families with moving into private rented accommodation.</w:t>
      </w:r>
    </w:p>
    <w:p w14:paraId="47B4B61D" w14:textId="216BF9EA" w:rsidR="001406F9" w:rsidRPr="004A1BA6" w:rsidRDefault="001406F9" w:rsidP="001406F9">
      <w:pPr>
        <w:numPr>
          <w:ilvl w:val="0"/>
          <w:numId w:val="46"/>
        </w:numPr>
        <w:spacing w:after="0" w:line="276" w:lineRule="auto"/>
        <w:rPr>
          <w:rFonts w:ascii="Arial" w:eastAsia="Arial" w:hAnsi="Arial" w:cs="Arial"/>
          <w:b/>
          <w:bCs/>
          <w:sz w:val="24"/>
          <w:szCs w:val="24"/>
        </w:rPr>
      </w:pPr>
      <w:r w:rsidRPr="001406F9">
        <w:rPr>
          <w:rFonts w:ascii="Arial" w:eastAsia="Arial" w:hAnsi="Arial" w:cs="Arial"/>
          <w:sz w:val="24"/>
          <w:szCs w:val="24"/>
        </w:rPr>
        <w:t xml:space="preserve">Successfully launched the </w:t>
      </w:r>
      <w:r w:rsidRPr="004A1BA6">
        <w:rPr>
          <w:rFonts w:ascii="Arial" w:eastAsia="Arial" w:hAnsi="Arial" w:cs="Arial"/>
          <w:b/>
          <w:bCs/>
          <w:sz w:val="24"/>
          <w:szCs w:val="24"/>
        </w:rPr>
        <w:t>Hospital Discharge Bridging Service</w:t>
      </w:r>
    </w:p>
    <w:p w14:paraId="539014F6" w14:textId="54990204" w:rsidR="001406F9" w:rsidRPr="001406F9" w:rsidRDefault="001406F9" w:rsidP="001406F9">
      <w:pPr>
        <w:numPr>
          <w:ilvl w:val="0"/>
          <w:numId w:val="46"/>
        </w:numPr>
        <w:spacing w:after="0" w:line="276" w:lineRule="auto"/>
        <w:rPr>
          <w:rFonts w:ascii="Arial" w:eastAsia="Arial" w:hAnsi="Arial" w:cs="Arial"/>
          <w:sz w:val="24"/>
          <w:szCs w:val="24"/>
        </w:rPr>
      </w:pPr>
      <w:r w:rsidRPr="004A1BA6">
        <w:rPr>
          <w:rFonts w:ascii="Arial" w:eastAsia="Arial" w:hAnsi="Arial" w:cs="Arial"/>
          <w:b/>
          <w:bCs/>
          <w:sz w:val="24"/>
          <w:szCs w:val="24"/>
        </w:rPr>
        <w:t>EHCP</w:t>
      </w:r>
      <w:r w:rsidR="00732BA6" w:rsidRPr="004A1BA6">
        <w:rPr>
          <w:rStyle w:val="FootnoteReference"/>
          <w:rFonts w:ascii="Arial" w:eastAsia="Arial" w:hAnsi="Arial" w:cs="Arial"/>
          <w:b/>
          <w:bCs/>
          <w:sz w:val="24"/>
          <w:szCs w:val="24"/>
        </w:rPr>
        <w:footnoteReference w:id="3"/>
      </w:r>
      <w:r w:rsidRPr="004A1BA6">
        <w:rPr>
          <w:rFonts w:ascii="Arial" w:eastAsia="Arial" w:hAnsi="Arial" w:cs="Arial"/>
          <w:b/>
          <w:bCs/>
          <w:sz w:val="24"/>
          <w:szCs w:val="24"/>
        </w:rPr>
        <w:t>s Annual Reviews</w:t>
      </w:r>
      <w:r w:rsidRPr="001406F9">
        <w:rPr>
          <w:rFonts w:ascii="Arial" w:eastAsia="Arial" w:hAnsi="Arial" w:cs="Arial"/>
          <w:sz w:val="24"/>
          <w:szCs w:val="24"/>
        </w:rPr>
        <w:t xml:space="preserve"> –</w:t>
      </w:r>
      <w:r w:rsidR="00732BA6">
        <w:rPr>
          <w:rFonts w:ascii="Arial" w:eastAsia="Arial" w:hAnsi="Arial" w:cs="Arial"/>
          <w:sz w:val="24"/>
          <w:szCs w:val="24"/>
        </w:rPr>
        <w:t xml:space="preserve"> improvement</w:t>
      </w:r>
      <w:r w:rsidRPr="001406F9">
        <w:rPr>
          <w:rFonts w:ascii="Arial" w:eastAsia="Arial" w:hAnsi="Arial" w:cs="Arial"/>
          <w:sz w:val="24"/>
          <w:szCs w:val="24"/>
        </w:rPr>
        <w:t xml:space="preserve"> from 5.8% processed within statutory 4 weeks in summer term 2023 to 58% in autumn term 2023.</w:t>
      </w:r>
    </w:p>
    <w:p w14:paraId="452926CE" w14:textId="0F2CE8E4" w:rsidR="001406F9" w:rsidRPr="001406F9" w:rsidRDefault="001406F9" w:rsidP="001406F9">
      <w:pPr>
        <w:numPr>
          <w:ilvl w:val="0"/>
          <w:numId w:val="46"/>
        </w:numPr>
        <w:spacing w:after="0" w:line="276" w:lineRule="auto"/>
        <w:rPr>
          <w:rFonts w:ascii="Arial" w:eastAsia="Arial" w:hAnsi="Arial" w:cs="Arial"/>
          <w:sz w:val="24"/>
          <w:szCs w:val="24"/>
        </w:rPr>
      </w:pPr>
      <w:r w:rsidRPr="001406F9">
        <w:rPr>
          <w:rFonts w:ascii="Arial" w:eastAsia="Arial" w:hAnsi="Arial" w:cs="Arial"/>
          <w:sz w:val="24"/>
          <w:szCs w:val="24"/>
        </w:rPr>
        <w:t>3 D</w:t>
      </w:r>
      <w:r w:rsidR="00407151">
        <w:rPr>
          <w:rFonts w:ascii="Arial" w:eastAsia="Arial" w:hAnsi="Arial" w:cs="Arial"/>
          <w:sz w:val="24"/>
          <w:szCs w:val="24"/>
        </w:rPr>
        <w:t>epartment of Education</w:t>
      </w:r>
      <w:r w:rsidRPr="001406F9">
        <w:rPr>
          <w:rFonts w:ascii="Arial" w:eastAsia="Arial" w:hAnsi="Arial" w:cs="Arial"/>
          <w:sz w:val="24"/>
          <w:szCs w:val="24"/>
        </w:rPr>
        <w:t xml:space="preserve"> officials </w:t>
      </w:r>
      <w:r w:rsidR="00407151">
        <w:rPr>
          <w:rFonts w:ascii="Arial" w:eastAsia="Arial" w:hAnsi="Arial" w:cs="Arial"/>
          <w:sz w:val="24"/>
          <w:szCs w:val="24"/>
        </w:rPr>
        <w:t>visited</w:t>
      </w:r>
      <w:r w:rsidRPr="001406F9">
        <w:rPr>
          <w:rFonts w:ascii="Arial" w:eastAsia="Arial" w:hAnsi="Arial" w:cs="Arial"/>
          <w:sz w:val="24"/>
          <w:szCs w:val="24"/>
        </w:rPr>
        <w:t xml:space="preserve"> 2 Harrow schools to understand </w:t>
      </w:r>
      <w:r w:rsidRPr="004A1BA6">
        <w:rPr>
          <w:rFonts w:ascii="Arial" w:eastAsia="Arial" w:hAnsi="Arial" w:cs="Arial"/>
          <w:b/>
          <w:bCs/>
          <w:sz w:val="24"/>
          <w:szCs w:val="24"/>
        </w:rPr>
        <w:t>local SEND provision</w:t>
      </w:r>
      <w:r w:rsidRPr="001406F9">
        <w:rPr>
          <w:rFonts w:ascii="Arial" w:eastAsia="Arial" w:hAnsi="Arial" w:cs="Arial"/>
          <w:sz w:val="24"/>
          <w:szCs w:val="24"/>
        </w:rPr>
        <w:t xml:space="preserve">. Reported very positively on the experience and welcome they received. </w:t>
      </w:r>
    </w:p>
    <w:p w14:paraId="4ADC11B3" w14:textId="77777777" w:rsidR="001406F9" w:rsidRPr="001406F9" w:rsidRDefault="001406F9" w:rsidP="001406F9">
      <w:pPr>
        <w:numPr>
          <w:ilvl w:val="0"/>
          <w:numId w:val="46"/>
        </w:numPr>
        <w:spacing w:after="0" w:line="276" w:lineRule="auto"/>
        <w:rPr>
          <w:rFonts w:ascii="Arial" w:eastAsia="Arial" w:hAnsi="Arial" w:cs="Arial"/>
          <w:sz w:val="24"/>
          <w:szCs w:val="24"/>
        </w:rPr>
      </w:pPr>
      <w:r w:rsidRPr="001406F9">
        <w:rPr>
          <w:rFonts w:ascii="Arial" w:eastAsia="Arial" w:hAnsi="Arial" w:cs="Arial"/>
          <w:sz w:val="24"/>
          <w:szCs w:val="24"/>
        </w:rPr>
        <w:t xml:space="preserve">Review of </w:t>
      </w:r>
      <w:r w:rsidRPr="004A1BA6">
        <w:rPr>
          <w:rFonts w:ascii="Arial" w:eastAsia="Arial" w:hAnsi="Arial" w:cs="Arial"/>
          <w:b/>
          <w:bCs/>
          <w:sz w:val="24"/>
          <w:szCs w:val="24"/>
        </w:rPr>
        <w:t>SEND Local Offer</w:t>
      </w:r>
      <w:r w:rsidRPr="001406F9">
        <w:rPr>
          <w:rFonts w:ascii="Arial" w:eastAsia="Arial" w:hAnsi="Arial" w:cs="Arial"/>
          <w:sz w:val="24"/>
          <w:szCs w:val="24"/>
        </w:rPr>
        <w:t xml:space="preserve"> taking place with plans to recreate the site. Large participation from partners and community in feedback. </w:t>
      </w:r>
    </w:p>
    <w:p w14:paraId="2D72EB97" w14:textId="77777777" w:rsidR="00EF002C" w:rsidRDefault="00EF002C" w:rsidP="00EF002C">
      <w:pPr>
        <w:spacing w:after="0" w:line="276" w:lineRule="auto"/>
        <w:rPr>
          <w:rFonts w:ascii="Arial" w:eastAsia="Calibri" w:hAnsi="Arial" w:cs="Arial"/>
          <w:sz w:val="24"/>
          <w:szCs w:val="24"/>
        </w:rPr>
      </w:pPr>
    </w:p>
    <w:p w14:paraId="1D71F5FE" w14:textId="77777777" w:rsidR="00EF002C" w:rsidRDefault="00EF002C" w:rsidP="00EF002C">
      <w:pPr>
        <w:spacing w:after="0" w:line="276" w:lineRule="auto"/>
        <w:rPr>
          <w:rFonts w:ascii="Arial" w:eastAsia="Calibri" w:hAnsi="Arial" w:cs="Arial"/>
          <w:sz w:val="24"/>
          <w:szCs w:val="24"/>
        </w:rPr>
      </w:pPr>
    </w:p>
    <w:p w14:paraId="3CE2308D" w14:textId="77777777" w:rsidR="00EF002C" w:rsidRDefault="00EF002C" w:rsidP="00EF002C">
      <w:pPr>
        <w:spacing w:after="0" w:line="276" w:lineRule="auto"/>
        <w:rPr>
          <w:rFonts w:ascii="Arial" w:eastAsia="Calibri" w:hAnsi="Arial" w:cs="Arial"/>
          <w:sz w:val="24"/>
          <w:szCs w:val="24"/>
        </w:rPr>
      </w:pPr>
    </w:p>
    <w:p w14:paraId="55C0688E" w14:textId="77777777" w:rsidR="00955EE1" w:rsidRDefault="00955EE1" w:rsidP="007C1E14">
      <w:pPr>
        <w:spacing w:after="0" w:line="276" w:lineRule="auto"/>
        <w:rPr>
          <w:rFonts w:ascii="Arial" w:eastAsia="Calibri" w:hAnsi="Arial" w:cs="Arial"/>
          <w:sz w:val="24"/>
          <w:szCs w:val="24"/>
        </w:rPr>
      </w:pPr>
    </w:p>
    <w:p w14:paraId="0447DDFA" w14:textId="77777777" w:rsidR="00955EE1" w:rsidRDefault="00955EE1" w:rsidP="007C1E14">
      <w:pPr>
        <w:spacing w:after="0" w:line="276" w:lineRule="auto"/>
        <w:rPr>
          <w:rFonts w:ascii="Arial" w:hAnsi="Arial" w:cs="Arial"/>
          <w:color w:val="000000" w:themeColor="text1"/>
          <w:sz w:val="24"/>
          <w:szCs w:val="24"/>
        </w:rPr>
      </w:pPr>
    </w:p>
    <w:p w14:paraId="618FBAF1" w14:textId="51780440" w:rsidR="000E7A91" w:rsidRPr="00885266" w:rsidRDefault="00221045" w:rsidP="007C1E14">
      <w:pPr>
        <w:spacing w:after="0" w:line="276" w:lineRule="auto"/>
        <w:rPr>
          <w:rFonts w:ascii="Arial" w:hAnsi="Arial" w:cs="Arial"/>
          <w:color w:val="000000" w:themeColor="text1"/>
          <w:sz w:val="24"/>
          <w:szCs w:val="24"/>
        </w:rPr>
      </w:pPr>
      <w:r w:rsidRPr="00885266">
        <w:rPr>
          <w:rFonts w:ascii="Arial" w:hAnsi="Arial" w:cs="Arial"/>
          <w:noProof/>
        </w:rPr>
        <mc:AlternateContent>
          <mc:Choice Requires="wps">
            <w:drawing>
              <wp:anchor distT="0" distB="0" distL="114300" distR="114300" simplePos="0" relativeHeight="251658249" behindDoc="0" locked="0" layoutInCell="1" allowOverlap="1" wp14:anchorId="23C6AA11" wp14:editId="2FE67E23">
                <wp:simplePos x="0" y="0"/>
                <wp:positionH relativeFrom="margin">
                  <wp:posOffset>4898003</wp:posOffset>
                </wp:positionH>
                <wp:positionV relativeFrom="paragraph">
                  <wp:posOffset>8752</wp:posOffset>
                </wp:positionV>
                <wp:extent cx="3566160" cy="377687"/>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3566160" cy="377687"/>
                        </a:xfrm>
                        <a:prstGeom prst="rect">
                          <a:avLst/>
                        </a:prstGeom>
                        <a:solidFill>
                          <a:schemeClr val="lt1"/>
                        </a:solidFill>
                        <a:ln w="6350">
                          <a:noFill/>
                        </a:ln>
                      </wps:spPr>
                      <wps:txbx>
                        <w:txbxContent>
                          <w:p w14:paraId="7D5D3293" w14:textId="66F781A8" w:rsidR="00E9768E" w:rsidRPr="002D049B" w:rsidRDefault="00E9768E" w:rsidP="00E9768E">
                            <w:pPr>
                              <w:rPr>
                                <w:b/>
                                <w:bCs/>
                                <w:sz w:val="28"/>
                                <w:szCs w:val="28"/>
                              </w:rPr>
                            </w:pPr>
                            <w:r w:rsidRPr="002D049B">
                              <w:rPr>
                                <w:b/>
                                <w:bCs/>
                                <w:sz w:val="28"/>
                                <w:szCs w:val="28"/>
                              </w:rPr>
                              <w:t>Su</w:t>
                            </w:r>
                            <w:r w:rsidR="00221045">
                              <w:rPr>
                                <w:b/>
                                <w:bCs/>
                                <w:sz w:val="28"/>
                                <w:szCs w:val="28"/>
                              </w:rPr>
                              <w:t>p</w:t>
                            </w:r>
                            <w:r w:rsidRPr="002D049B">
                              <w:rPr>
                                <w:b/>
                                <w:bCs/>
                                <w:sz w:val="28"/>
                                <w:szCs w:val="28"/>
                              </w:rPr>
                              <w:t>porting those in Need</w:t>
                            </w:r>
                            <w:r w:rsidR="002D049B">
                              <w:rPr>
                                <w:b/>
                                <w:bCs/>
                                <w:sz w:val="28"/>
                                <w:szCs w:val="28"/>
                              </w:rPr>
                              <w:t xml:space="preserve"> </w:t>
                            </w:r>
                            <w:r w:rsidR="007863FC">
                              <w:rPr>
                                <w:b/>
                                <w:bCs/>
                                <w:sz w:val="28"/>
                                <w:szCs w:val="28"/>
                              </w:rPr>
                              <w:t>–</w:t>
                            </w:r>
                            <w:r w:rsidR="002D049B">
                              <w:rPr>
                                <w:b/>
                                <w:bCs/>
                                <w:sz w:val="28"/>
                                <w:szCs w:val="28"/>
                              </w:rPr>
                              <w:t xml:space="preserve"> </w:t>
                            </w:r>
                            <w:r w:rsidR="007863FC">
                              <w:rPr>
                                <w:b/>
                                <w:bCs/>
                                <w:sz w:val="28"/>
                                <w:szCs w:val="28"/>
                              </w:rPr>
                              <w:t xml:space="preserve">indicator </w:t>
                            </w:r>
                            <w:r w:rsidR="002D049B">
                              <w:rPr>
                                <w:b/>
                                <w:bCs/>
                                <w:sz w:val="28"/>
                                <w:szCs w:val="28"/>
                              </w:rPr>
                              <w:t>RAG</w:t>
                            </w:r>
                            <w:r w:rsidR="00221045">
                              <w:rPr>
                                <w:b/>
                                <w:bCs/>
                                <w:sz w:val="28"/>
                                <w:szCs w:val="28"/>
                              </w:rPr>
                              <w:t xml:space="preserve"> </w:t>
                            </w:r>
                            <w:r w:rsidR="00221045" w:rsidRPr="002A74DF">
                              <w:rPr>
                                <w:b/>
                                <w:bCs/>
                                <w:sz w:val="28"/>
                                <w:szCs w:val="28"/>
                              </w:rPr>
                              <w:t>Q</w:t>
                            </w:r>
                            <w:r w:rsidR="005F4809">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AA11" id="Text Box 21" o:spid="_x0000_s1033" type="#_x0000_t202" style="position:absolute;margin-left:385.65pt;margin-top:.7pt;width:280.8pt;height:29.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" fillcolor="white [3201]" stroked="f" strokeweight=".5pt">
                <v:textbox>
                  <w:txbxContent>
                    <w:p w14:paraId="7D5D3293" w14:textId="66F781A8" w:rsidR="00E9768E" w:rsidRPr="002D049B" w:rsidRDefault="00E9768E" w:rsidP="00E9768E">
                      <w:pPr>
                        <w:rPr>
                          <w:b/>
                          <w:bCs/>
                          <w:sz w:val="28"/>
                          <w:szCs w:val="28"/>
                        </w:rPr>
                      </w:pPr>
                      <w:r w:rsidRPr="002D049B">
                        <w:rPr>
                          <w:b/>
                          <w:bCs/>
                          <w:sz w:val="28"/>
                          <w:szCs w:val="28"/>
                        </w:rPr>
                        <w:t>Su</w:t>
                      </w:r>
                      <w:r w:rsidR="00221045">
                        <w:rPr>
                          <w:b/>
                          <w:bCs/>
                          <w:sz w:val="28"/>
                          <w:szCs w:val="28"/>
                        </w:rPr>
                        <w:t>p</w:t>
                      </w:r>
                      <w:r w:rsidRPr="002D049B">
                        <w:rPr>
                          <w:b/>
                          <w:bCs/>
                          <w:sz w:val="28"/>
                          <w:szCs w:val="28"/>
                        </w:rPr>
                        <w:t>porting those in Need</w:t>
                      </w:r>
                      <w:r w:rsidR="002D049B">
                        <w:rPr>
                          <w:b/>
                          <w:bCs/>
                          <w:sz w:val="28"/>
                          <w:szCs w:val="28"/>
                        </w:rPr>
                        <w:t xml:space="preserve"> </w:t>
                      </w:r>
                      <w:r w:rsidR="007863FC">
                        <w:rPr>
                          <w:b/>
                          <w:bCs/>
                          <w:sz w:val="28"/>
                          <w:szCs w:val="28"/>
                        </w:rPr>
                        <w:t>–</w:t>
                      </w:r>
                      <w:r w:rsidR="002D049B">
                        <w:rPr>
                          <w:b/>
                          <w:bCs/>
                          <w:sz w:val="28"/>
                          <w:szCs w:val="28"/>
                        </w:rPr>
                        <w:t xml:space="preserve"> </w:t>
                      </w:r>
                      <w:r w:rsidR="007863FC">
                        <w:rPr>
                          <w:b/>
                          <w:bCs/>
                          <w:sz w:val="28"/>
                          <w:szCs w:val="28"/>
                        </w:rPr>
                        <w:t xml:space="preserve">indicator </w:t>
                      </w:r>
                      <w:r w:rsidR="002D049B">
                        <w:rPr>
                          <w:b/>
                          <w:bCs/>
                          <w:sz w:val="28"/>
                          <w:szCs w:val="28"/>
                        </w:rPr>
                        <w:t>RAG</w:t>
                      </w:r>
                      <w:r w:rsidR="00221045">
                        <w:rPr>
                          <w:b/>
                          <w:bCs/>
                          <w:sz w:val="28"/>
                          <w:szCs w:val="28"/>
                        </w:rPr>
                        <w:t xml:space="preserve"> </w:t>
                      </w:r>
                      <w:r w:rsidR="00221045" w:rsidRPr="002A74DF">
                        <w:rPr>
                          <w:b/>
                          <w:bCs/>
                          <w:sz w:val="28"/>
                          <w:szCs w:val="28"/>
                        </w:rPr>
                        <w:t>Q</w:t>
                      </w:r>
                      <w:r w:rsidR="005F4809">
                        <w:rPr>
                          <w:b/>
                          <w:bCs/>
                          <w:sz w:val="28"/>
                          <w:szCs w:val="28"/>
                        </w:rPr>
                        <w:t>3</w:t>
                      </w:r>
                    </w:p>
                  </w:txbxContent>
                </v:textbox>
                <w10:wrap anchorx="margin"/>
              </v:shape>
            </w:pict>
          </mc:Fallback>
        </mc:AlternateContent>
      </w:r>
      <w:r w:rsidR="00562D0C" w:rsidRPr="00885266">
        <w:rPr>
          <w:rFonts w:ascii="Arial" w:hAnsi="Arial" w:cs="Arial"/>
          <w:noProof/>
        </w:rPr>
        <mc:AlternateContent>
          <mc:Choice Requires="wps">
            <w:drawing>
              <wp:anchor distT="0" distB="0" distL="114300" distR="114300" simplePos="0" relativeHeight="251658250" behindDoc="0" locked="0" layoutInCell="1" allowOverlap="1" wp14:anchorId="558749AA" wp14:editId="394EFC57">
                <wp:simplePos x="0" y="0"/>
                <wp:positionH relativeFrom="margin">
                  <wp:posOffset>604299</wp:posOffset>
                </wp:positionH>
                <wp:positionV relativeFrom="paragraph">
                  <wp:posOffset>56460</wp:posOffset>
                </wp:positionV>
                <wp:extent cx="3892164" cy="3810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892164" cy="381000"/>
                        </a:xfrm>
                        <a:prstGeom prst="rect">
                          <a:avLst/>
                        </a:prstGeom>
                        <a:solidFill>
                          <a:schemeClr val="lt1"/>
                        </a:solidFill>
                        <a:ln w="6350">
                          <a:noFill/>
                        </a:ln>
                      </wps:spPr>
                      <wps:txbx>
                        <w:txbxContent>
                          <w:p w14:paraId="4F305710" w14:textId="0F43CF02" w:rsidR="003E7532" w:rsidRPr="002D049B" w:rsidRDefault="003E7532" w:rsidP="003E7532">
                            <w:pPr>
                              <w:rPr>
                                <w:b/>
                                <w:bCs/>
                                <w:sz w:val="28"/>
                                <w:szCs w:val="28"/>
                              </w:rPr>
                            </w:pPr>
                            <w:r w:rsidRPr="002D049B">
                              <w:rPr>
                                <w:b/>
                                <w:bCs/>
                                <w:sz w:val="28"/>
                                <w:szCs w:val="28"/>
                              </w:rPr>
                              <w:t>Supporting those in Need</w:t>
                            </w:r>
                            <w:r>
                              <w:rPr>
                                <w:b/>
                                <w:bCs/>
                                <w:sz w:val="28"/>
                                <w:szCs w:val="28"/>
                              </w:rPr>
                              <w:t xml:space="preserve"> – Flagship Actions</w:t>
                            </w:r>
                            <w:r w:rsidR="00192D40">
                              <w:rPr>
                                <w:b/>
                                <w:bCs/>
                                <w:sz w:val="28"/>
                                <w:szCs w:val="28"/>
                              </w:rPr>
                              <w:t xml:space="preserve"> </w:t>
                            </w:r>
                            <w:r w:rsidR="00192D40" w:rsidRPr="002A74DF">
                              <w:rPr>
                                <w:b/>
                                <w:bCs/>
                                <w:sz w:val="28"/>
                                <w:szCs w:val="28"/>
                              </w:rPr>
                              <w:t>Q</w:t>
                            </w:r>
                            <w:r w:rsidR="00601D35">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49AA" id="Text Box 41" o:spid="_x0000_s1034" type="#_x0000_t202" style="position:absolute;margin-left:47.6pt;margin-top:4.45pt;width:306.45pt;height:30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maMgIAAFsEAAAOAAAAZHJzL2Uyb0RvYy54bWysVEtv2zAMvg/YfxB0X2wnaZYa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" fillcolor="white [3201]" stroked="f" strokeweight=".5pt">
                <v:textbox>
                  <w:txbxContent>
                    <w:p w14:paraId="4F305710" w14:textId="0F43CF02" w:rsidR="003E7532" w:rsidRPr="002D049B" w:rsidRDefault="003E7532" w:rsidP="003E7532">
                      <w:pPr>
                        <w:rPr>
                          <w:b/>
                          <w:bCs/>
                          <w:sz w:val="28"/>
                          <w:szCs w:val="28"/>
                        </w:rPr>
                      </w:pPr>
                      <w:r w:rsidRPr="002D049B">
                        <w:rPr>
                          <w:b/>
                          <w:bCs/>
                          <w:sz w:val="28"/>
                          <w:szCs w:val="28"/>
                        </w:rPr>
                        <w:t>Supporting those in Need</w:t>
                      </w:r>
                      <w:r>
                        <w:rPr>
                          <w:b/>
                          <w:bCs/>
                          <w:sz w:val="28"/>
                          <w:szCs w:val="28"/>
                        </w:rPr>
                        <w:t xml:space="preserve"> – Flagship Actions</w:t>
                      </w:r>
                      <w:r w:rsidR="00192D40">
                        <w:rPr>
                          <w:b/>
                          <w:bCs/>
                          <w:sz w:val="28"/>
                          <w:szCs w:val="28"/>
                        </w:rPr>
                        <w:t xml:space="preserve"> </w:t>
                      </w:r>
                      <w:r w:rsidR="00192D40" w:rsidRPr="002A74DF">
                        <w:rPr>
                          <w:b/>
                          <w:bCs/>
                          <w:sz w:val="28"/>
                          <w:szCs w:val="28"/>
                        </w:rPr>
                        <w:t>Q</w:t>
                      </w:r>
                      <w:r w:rsidR="00601D35">
                        <w:rPr>
                          <w:b/>
                          <w:bCs/>
                          <w:sz w:val="28"/>
                          <w:szCs w:val="28"/>
                        </w:rPr>
                        <w:t>3</w:t>
                      </w:r>
                    </w:p>
                  </w:txbxContent>
                </v:textbox>
                <w10:wrap anchorx="margin"/>
              </v:shape>
            </w:pict>
          </mc:Fallback>
        </mc:AlternateContent>
      </w:r>
    </w:p>
    <w:p w14:paraId="7B6A3D5D" w14:textId="1F6C8153" w:rsidR="00E9768E" w:rsidRPr="00885266" w:rsidRDefault="0092473E" w:rsidP="007A0D40">
      <w:pPr>
        <w:spacing w:after="0" w:line="276" w:lineRule="auto"/>
        <w:jc w:val="center"/>
        <w:rPr>
          <w:rFonts w:ascii="Arial" w:hAnsi="Arial" w:cs="Arial"/>
          <w:color w:val="000000" w:themeColor="text1"/>
          <w:sz w:val="24"/>
          <w:szCs w:val="24"/>
        </w:rPr>
      </w:pPr>
      <w:r w:rsidRPr="00885266">
        <w:rPr>
          <w:rFonts w:ascii="Arial" w:hAnsi="Arial" w:cs="Arial"/>
          <w:color w:val="000000" w:themeColor="text1"/>
          <w:sz w:val="24"/>
          <w:szCs w:val="24"/>
        </w:rPr>
        <w:t xml:space="preserve">   </w:t>
      </w:r>
    </w:p>
    <w:p w14:paraId="0AE3D0E4" w14:textId="5F1B5CCA" w:rsidR="00E9768E" w:rsidRPr="00885266" w:rsidRDefault="00601D35" w:rsidP="0021103E">
      <w:pPr>
        <w:jc w:val="center"/>
        <w:rPr>
          <w:rFonts w:ascii="Arial" w:hAnsi="Arial" w:cs="Arial"/>
          <w:b/>
          <w:bCs/>
          <w:color w:val="000000" w:themeColor="text1"/>
          <w:sz w:val="32"/>
          <w:szCs w:val="32"/>
        </w:rPr>
      </w:pPr>
      <w:r w:rsidRPr="00885266">
        <w:rPr>
          <w:rFonts w:ascii="Arial" w:hAnsi="Arial" w:cs="Arial"/>
          <w:noProof/>
        </w:rPr>
        <w:t xml:space="preserve"> </w:t>
      </w:r>
      <w:r w:rsidRPr="00885266">
        <w:rPr>
          <w:rFonts w:ascii="Arial" w:hAnsi="Arial" w:cs="Arial"/>
          <w:noProof/>
        </w:rPr>
        <w:drawing>
          <wp:inline distT="0" distB="0" distL="0" distR="0" wp14:anchorId="38038133" wp14:editId="36E1C5AC">
            <wp:extent cx="3821502" cy="3838755"/>
            <wp:effectExtent l="0" t="0" r="7620" b="0"/>
            <wp:docPr id="15" name="Chart 15">
              <a:extLst xmlns:a="http://schemas.openxmlformats.org/drawingml/2006/main">
                <a:ext uri="{FF2B5EF4-FFF2-40B4-BE49-F238E27FC236}">
                  <a16:creationId xmlns:a16="http://schemas.microsoft.com/office/drawing/2014/main" id="{E7C11E42-43BF-46D0-B7A2-003AF9BDAB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1103E" w:rsidRPr="00885266">
        <w:rPr>
          <w:rFonts w:ascii="Arial" w:hAnsi="Arial" w:cs="Arial"/>
          <w:b/>
          <w:bCs/>
          <w:color w:val="000000" w:themeColor="text1"/>
          <w:sz w:val="32"/>
          <w:szCs w:val="32"/>
        </w:rPr>
        <w:t xml:space="preserve">        </w:t>
      </w:r>
      <w:r w:rsidR="007863FC" w:rsidRPr="00885266">
        <w:rPr>
          <w:rFonts w:ascii="Arial" w:hAnsi="Arial" w:cs="Arial"/>
          <w:b/>
          <w:bCs/>
          <w:color w:val="000000" w:themeColor="text1"/>
          <w:sz w:val="32"/>
          <w:szCs w:val="32"/>
        </w:rPr>
        <w:t xml:space="preserve">  </w:t>
      </w:r>
      <w:r w:rsidR="005F4809" w:rsidRPr="00885266">
        <w:rPr>
          <w:rFonts w:ascii="Arial" w:hAnsi="Arial" w:cs="Arial"/>
          <w:noProof/>
        </w:rPr>
        <w:drawing>
          <wp:inline distT="0" distB="0" distL="0" distR="0" wp14:anchorId="37C38FA5" wp14:editId="785EC150">
            <wp:extent cx="3949700" cy="3718405"/>
            <wp:effectExtent l="0" t="0" r="0" b="0"/>
            <wp:docPr id="23" name="Chart 23">
              <a:extLst xmlns:a="http://schemas.openxmlformats.org/drawingml/2006/main">
                <a:ext uri="{FF2B5EF4-FFF2-40B4-BE49-F238E27FC236}">
                  <a16:creationId xmlns:a16="http://schemas.microsoft.com/office/drawing/2014/main" id="{AC119FE3-C53D-4AF7-98FE-1D14573531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863FC" w:rsidRPr="00885266">
        <w:rPr>
          <w:rFonts w:ascii="Arial" w:hAnsi="Arial" w:cs="Arial"/>
          <w:b/>
          <w:bCs/>
          <w:color w:val="000000" w:themeColor="text1"/>
          <w:sz w:val="32"/>
          <w:szCs w:val="32"/>
        </w:rPr>
        <w:t xml:space="preserve">                                             </w:t>
      </w:r>
      <w:r w:rsidR="00E9768E" w:rsidRPr="00885266">
        <w:rPr>
          <w:rFonts w:ascii="Arial" w:hAnsi="Arial" w:cs="Arial"/>
          <w:b/>
          <w:bCs/>
          <w:color w:val="000000" w:themeColor="text1"/>
          <w:sz w:val="32"/>
          <w:szCs w:val="32"/>
        </w:rPr>
        <w:br w:type="page"/>
      </w:r>
    </w:p>
    <w:p w14:paraId="7342FB55" w14:textId="5B7EEE97" w:rsidR="00804391" w:rsidRPr="00885266" w:rsidRDefault="00804391" w:rsidP="00E37973">
      <w:pPr>
        <w:spacing w:after="0" w:line="276" w:lineRule="auto"/>
        <w:rPr>
          <w:rFonts w:ascii="Arial" w:hAnsi="Arial" w:cs="Arial"/>
          <w:b/>
          <w:bCs/>
          <w:color w:val="000000" w:themeColor="text1"/>
          <w:sz w:val="32"/>
          <w:szCs w:val="32"/>
        </w:rPr>
      </w:pPr>
      <w:r w:rsidRPr="00885266">
        <w:rPr>
          <w:rFonts w:ascii="Arial" w:hAnsi="Arial" w:cs="Arial"/>
          <w:b/>
          <w:bCs/>
          <w:color w:val="000000" w:themeColor="text1"/>
          <w:sz w:val="32"/>
          <w:szCs w:val="32"/>
        </w:rPr>
        <w:lastRenderedPageBreak/>
        <w:t xml:space="preserve">Flagship Actions – Supporting those in </w:t>
      </w:r>
      <w:r w:rsidRPr="00885266">
        <w:rPr>
          <w:rFonts w:ascii="Arial" w:hAnsi="Arial" w:cs="Arial"/>
          <w:b/>
          <w:sz w:val="32"/>
          <w:szCs w:val="32"/>
        </w:rPr>
        <w:t>Need</w:t>
      </w:r>
      <w:r w:rsidR="00221045" w:rsidRPr="00885266">
        <w:rPr>
          <w:rFonts w:ascii="Arial" w:hAnsi="Arial" w:cs="Arial"/>
          <w:b/>
          <w:sz w:val="32"/>
          <w:szCs w:val="32"/>
        </w:rPr>
        <w:t xml:space="preserve"> </w:t>
      </w:r>
      <w:r w:rsidR="00221045" w:rsidRPr="00885266">
        <w:rPr>
          <w:rFonts w:ascii="Arial" w:hAnsi="Arial" w:cs="Arial"/>
          <w:b/>
          <w:bCs/>
          <w:sz w:val="32"/>
          <w:szCs w:val="32"/>
        </w:rPr>
        <w:t>Q</w:t>
      </w:r>
      <w:r w:rsidR="00AA6EBC" w:rsidRPr="00885266">
        <w:rPr>
          <w:rFonts w:ascii="Arial" w:hAnsi="Arial" w:cs="Arial"/>
          <w:b/>
          <w:bCs/>
          <w:sz w:val="32"/>
          <w:szCs w:val="32"/>
        </w:rPr>
        <w:t>3</w:t>
      </w:r>
    </w:p>
    <w:tbl>
      <w:tblPr>
        <w:tblW w:w="15397" w:type="dxa"/>
        <w:tblLook w:val="04A0" w:firstRow="1" w:lastRow="0" w:firstColumn="1" w:lastColumn="0" w:noHBand="0" w:noVBand="1"/>
      </w:tblPr>
      <w:tblGrid>
        <w:gridCol w:w="1169"/>
        <w:gridCol w:w="14228"/>
      </w:tblGrid>
      <w:tr w:rsidR="00FA263C" w:rsidRPr="00FA263C" w14:paraId="2825A15E" w14:textId="77777777" w:rsidTr="00FA263C">
        <w:trPr>
          <w:trHeight w:val="246"/>
        </w:trPr>
        <w:tc>
          <w:tcPr>
            <w:tcW w:w="1169"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465324C2" w14:textId="77777777" w:rsidR="00FA263C" w:rsidRPr="00885266" w:rsidRDefault="00FA263C" w:rsidP="00FA263C">
            <w:pPr>
              <w:spacing w:after="0" w:line="240" w:lineRule="auto"/>
              <w:jc w:val="center"/>
              <w:rPr>
                <w:rFonts w:ascii="Arial" w:eastAsia="Times New Roman" w:hAnsi="Arial" w:cs="Arial"/>
                <w:b/>
                <w:bCs/>
                <w:color w:val="000000"/>
                <w:lang w:eastAsia="en-GB"/>
              </w:rPr>
            </w:pPr>
            <w:r w:rsidRPr="00885266">
              <w:rPr>
                <w:rFonts w:ascii="Arial" w:eastAsia="Times New Roman" w:hAnsi="Arial" w:cs="Arial"/>
                <w:b/>
                <w:bCs/>
                <w:color w:val="000000"/>
                <w:lang w:eastAsia="en-GB"/>
              </w:rPr>
              <w:t> </w:t>
            </w:r>
          </w:p>
        </w:tc>
        <w:tc>
          <w:tcPr>
            <w:tcW w:w="14228" w:type="dxa"/>
            <w:tcBorders>
              <w:top w:val="single" w:sz="4" w:space="0" w:color="auto"/>
              <w:left w:val="single" w:sz="4" w:space="0" w:color="auto"/>
              <w:bottom w:val="single" w:sz="4" w:space="0" w:color="auto"/>
              <w:right w:val="single" w:sz="4" w:space="0" w:color="auto"/>
            </w:tcBorders>
            <w:shd w:val="clear" w:color="D9E1F2" w:fill="D9E1F2"/>
            <w:vAlign w:val="bottom"/>
            <w:hideMark/>
          </w:tcPr>
          <w:p w14:paraId="7EB60689" w14:textId="77777777" w:rsidR="00FA263C" w:rsidRPr="00885266" w:rsidRDefault="00FA263C" w:rsidP="00FA263C">
            <w:pPr>
              <w:spacing w:after="0" w:line="240" w:lineRule="auto"/>
              <w:rPr>
                <w:rFonts w:ascii="Arial" w:eastAsia="Times New Roman" w:hAnsi="Arial" w:cs="Arial"/>
                <w:b/>
                <w:bCs/>
                <w:color w:val="000000"/>
                <w:lang w:eastAsia="en-GB"/>
              </w:rPr>
            </w:pPr>
            <w:r w:rsidRPr="00885266">
              <w:rPr>
                <w:rFonts w:ascii="Arial" w:eastAsia="Times New Roman" w:hAnsi="Arial" w:cs="Arial"/>
                <w:b/>
                <w:bCs/>
                <w:color w:val="000000"/>
                <w:lang w:eastAsia="en-GB"/>
              </w:rPr>
              <w:t>A PLACE WHERE THOSE IN NEED ARE SUPPORTED</w:t>
            </w:r>
          </w:p>
        </w:tc>
      </w:tr>
      <w:tr w:rsidR="00400489" w:rsidRPr="00FA263C" w14:paraId="325529B4" w14:textId="77777777" w:rsidTr="00362627">
        <w:trPr>
          <w:trHeight w:val="246"/>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46AC66B2" w14:textId="1BCFF761" w:rsidR="00400489" w:rsidRPr="00885266" w:rsidRDefault="00400489" w:rsidP="00400489">
            <w:pPr>
              <w:spacing w:after="0" w:line="240" w:lineRule="auto"/>
              <w:jc w:val="center"/>
              <w:rPr>
                <w:rFonts w:ascii="Arial" w:eastAsia="Times New Roman" w:hAnsi="Arial" w:cs="Arial"/>
                <w:color w:val="000000"/>
                <w:lang w:eastAsia="en-GB"/>
              </w:rPr>
            </w:pPr>
            <w:r w:rsidRPr="00885266">
              <w:rPr>
                <w:rFonts w:ascii="Arial" w:hAnsi="Arial" w:cs="Arial"/>
                <w:color w:val="000000"/>
              </w:rPr>
              <w:t> </w:t>
            </w:r>
          </w:p>
        </w:tc>
        <w:tc>
          <w:tcPr>
            <w:tcW w:w="14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C8272" w14:textId="27B2D7FD" w:rsidR="00400489" w:rsidRPr="00885266" w:rsidRDefault="00400489" w:rsidP="00400489">
            <w:pPr>
              <w:spacing w:after="0" w:line="240" w:lineRule="auto"/>
              <w:rPr>
                <w:rFonts w:ascii="Arial" w:eastAsia="Times New Roman" w:hAnsi="Arial" w:cs="Arial"/>
                <w:b/>
                <w:bCs/>
                <w:color w:val="000000"/>
                <w:lang w:eastAsia="en-GB"/>
              </w:rPr>
            </w:pPr>
            <w:r w:rsidRPr="00885266">
              <w:rPr>
                <w:rFonts w:ascii="Arial" w:hAnsi="Arial" w:cs="Arial"/>
                <w:b/>
                <w:bCs/>
                <w:color w:val="000000"/>
              </w:rPr>
              <w:t>Completed</w:t>
            </w:r>
          </w:p>
        </w:tc>
      </w:tr>
      <w:tr w:rsidR="00400489" w:rsidRPr="00FA263C" w14:paraId="7A6EB315" w14:textId="77777777" w:rsidTr="00362627">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82DB383" w14:textId="22D1DC00" w:rsidR="00400489" w:rsidRPr="00885266" w:rsidRDefault="00400489" w:rsidP="00400489">
            <w:pPr>
              <w:spacing w:after="0" w:line="240" w:lineRule="auto"/>
              <w:jc w:val="center"/>
              <w:rPr>
                <w:rFonts w:ascii="Arial" w:eastAsia="Times New Roman" w:hAnsi="Arial" w:cs="Arial"/>
                <w:color w:val="4472C4"/>
                <w:sz w:val="32"/>
                <w:szCs w:val="32"/>
                <w:lang w:eastAsia="en-GB"/>
              </w:rPr>
            </w:pPr>
            <w:r w:rsidRPr="00885266">
              <w:rPr>
                <w:rFonts w:ascii="Arial" w:hAnsi="Arial" w:cs="Arial"/>
                <w:color w:val="4472C4"/>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5C4C6940" w14:textId="40230795"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Development of our new customer centre at Gayton road for people at risk of homelessness or concerns about vulnerable residents </w:t>
            </w:r>
          </w:p>
        </w:tc>
      </w:tr>
      <w:tr w:rsidR="00400489" w:rsidRPr="00FA263C" w14:paraId="64ED4064" w14:textId="77777777" w:rsidTr="00362627">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3D92FFB" w14:textId="1E280CBA" w:rsidR="00400489" w:rsidRPr="00885266" w:rsidRDefault="00400489" w:rsidP="00400489">
            <w:pPr>
              <w:spacing w:after="0" w:line="240" w:lineRule="auto"/>
              <w:jc w:val="center"/>
              <w:rPr>
                <w:rFonts w:ascii="Arial" w:eastAsia="Times New Roman" w:hAnsi="Arial" w:cs="Arial"/>
                <w:color w:val="4472C4"/>
                <w:sz w:val="32"/>
                <w:szCs w:val="32"/>
                <w:lang w:eastAsia="en-GB"/>
              </w:rPr>
            </w:pPr>
            <w:r w:rsidRPr="00885266">
              <w:rPr>
                <w:rFonts w:ascii="Arial" w:hAnsi="Arial" w:cs="Arial"/>
                <w:color w:val="4472C4"/>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3E1273B2" w14:textId="35102150"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Work with residents, community groups and the voluntary sector to create a new adult social care and mental health service by July </w:t>
            </w:r>
          </w:p>
        </w:tc>
      </w:tr>
      <w:tr w:rsidR="00400489" w:rsidRPr="00FA263C" w14:paraId="5F84B3C9"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7CCC162A" w14:textId="5042ED28"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4472C4"/>
                <w:sz w:val="40"/>
                <w:szCs w:val="40"/>
              </w:rPr>
              <w:t> </w:t>
            </w:r>
          </w:p>
        </w:tc>
        <w:tc>
          <w:tcPr>
            <w:tcW w:w="14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B414B" w14:textId="7E5A71BD" w:rsidR="00400489" w:rsidRPr="00885266" w:rsidRDefault="00400489" w:rsidP="00400489">
            <w:pPr>
              <w:spacing w:after="0" w:line="240" w:lineRule="auto"/>
              <w:rPr>
                <w:rFonts w:ascii="Arial" w:eastAsia="Times New Roman" w:hAnsi="Arial" w:cs="Arial"/>
                <w:b/>
                <w:bCs/>
                <w:color w:val="000000"/>
                <w:lang w:eastAsia="en-GB"/>
              </w:rPr>
            </w:pPr>
            <w:r w:rsidRPr="00885266">
              <w:rPr>
                <w:rFonts w:ascii="Arial" w:hAnsi="Arial" w:cs="Arial"/>
                <w:b/>
                <w:bCs/>
                <w:color w:val="000000"/>
              </w:rPr>
              <w:t>Green</w:t>
            </w:r>
          </w:p>
        </w:tc>
      </w:tr>
      <w:tr w:rsidR="00400489" w:rsidRPr="00FA263C" w14:paraId="4966AF38"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0F2022F" w14:textId="65A40968"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5F4A8895" w14:textId="4E17F5C7"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Launch a skills and employment programme for our most vulnerable young people before the summer of 2024, including our care leavers, with applications launching by March 2024</w:t>
            </w:r>
          </w:p>
        </w:tc>
      </w:tr>
      <w:tr w:rsidR="00400489" w:rsidRPr="00FA263C" w14:paraId="654AC70C"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35CDCA7" w14:textId="18D69987"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1C8995F6" w14:textId="73C6A9FB"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Help with the </w:t>
            </w:r>
            <w:proofErr w:type="gramStart"/>
            <w:r w:rsidRPr="00885266">
              <w:rPr>
                <w:rFonts w:ascii="Arial" w:hAnsi="Arial" w:cs="Arial"/>
                <w:color w:val="000000"/>
              </w:rPr>
              <w:t>cost of living</w:t>
            </w:r>
            <w:proofErr w:type="gramEnd"/>
            <w:r w:rsidRPr="00885266">
              <w:rPr>
                <w:rFonts w:ascii="Arial" w:hAnsi="Arial" w:cs="Arial"/>
                <w:color w:val="000000"/>
              </w:rPr>
              <w:t xml:space="preserve"> crisis we will deliver another year of free school meals during school holidays (subject to household support fund 4 guidance)</w:t>
            </w:r>
          </w:p>
        </w:tc>
      </w:tr>
      <w:tr w:rsidR="00400489" w:rsidRPr="00FA263C" w14:paraId="05F81E35" w14:textId="77777777" w:rsidTr="00362627">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00C2F88C" w14:textId="264D7B94"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52C5B686" w14:textId="338F60DF"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Upgrade the councils 10 children centres into family centres, which will deliver more integrated services for residents which includes early years and health </w:t>
            </w:r>
          </w:p>
        </w:tc>
      </w:tr>
      <w:tr w:rsidR="00400489" w:rsidRPr="00FA263C" w14:paraId="3DDB9B53" w14:textId="77777777" w:rsidTr="00362627">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1AAB88EF" w14:textId="4E8970BD"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41B0FCB6" w14:textId="46869410"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Start construction on </w:t>
            </w:r>
            <w:proofErr w:type="gramStart"/>
            <w:r w:rsidRPr="00885266">
              <w:rPr>
                <w:rFonts w:ascii="Arial" w:hAnsi="Arial" w:cs="Arial"/>
                <w:color w:val="000000"/>
              </w:rPr>
              <w:t>Milton road</w:t>
            </w:r>
            <w:proofErr w:type="gramEnd"/>
            <w:r w:rsidRPr="00885266">
              <w:rPr>
                <w:rFonts w:ascii="Arial" w:hAnsi="Arial" w:cs="Arial"/>
                <w:color w:val="000000"/>
              </w:rPr>
              <w:t xml:space="preserve">, resulting in 100% high quality, affordable housing which includes family sized homes. </w:t>
            </w:r>
          </w:p>
        </w:tc>
      </w:tr>
      <w:tr w:rsidR="00400489" w:rsidRPr="00FA263C" w14:paraId="04907260"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2CE28463" w14:textId="57546DBB"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08FD9D83" w14:textId="44362636"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Doubling the number of Harrow Council Apprenticeships in the borough for external candidates by the end of the year. </w:t>
            </w:r>
          </w:p>
        </w:tc>
      </w:tr>
      <w:tr w:rsidR="00400489" w:rsidRPr="00FA263C" w14:paraId="084840E3" w14:textId="77777777" w:rsidTr="00362627">
        <w:trPr>
          <w:trHeight w:val="493"/>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348080CD" w14:textId="713F8F98"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40DA0D97" w14:textId="4D77261F"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Doubling the number of Harrow Council Apprenticeships internally in the borough by the end of the year. </w:t>
            </w:r>
          </w:p>
        </w:tc>
      </w:tr>
      <w:tr w:rsidR="00400489" w:rsidRPr="00FA263C" w14:paraId="202671C4"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56EDEE93" w14:textId="2D454B98" w:rsidR="00400489" w:rsidRPr="00885266" w:rsidRDefault="00400489" w:rsidP="00400489">
            <w:pPr>
              <w:spacing w:after="0" w:line="240" w:lineRule="auto"/>
              <w:jc w:val="center"/>
              <w:rPr>
                <w:rFonts w:ascii="Arial" w:eastAsia="Times New Roman" w:hAnsi="Arial" w:cs="Arial"/>
                <w:color w:val="70AD47"/>
                <w:sz w:val="32"/>
                <w:szCs w:val="32"/>
                <w:lang w:eastAsia="en-GB"/>
              </w:rPr>
            </w:pPr>
            <w:r w:rsidRPr="00885266">
              <w:rPr>
                <w:rFonts w:ascii="Arial" w:hAnsi="Arial" w:cs="Arial"/>
                <w:color w:val="92D050"/>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00E65A64" w14:textId="6540E413" w:rsidR="00400489" w:rsidRPr="00885266" w:rsidRDefault="00400489" w:rsidP="00400489">
            <w:pPr>
              <w:spacing w:after="0" w:line="240" w:lineRule="auto"/>
              <w:rPr>
                <w:rFonts w:ascii="Arial" w:eastAsia="Times New Roman" w:hAnsi="Arial" w:cs="Arial"/>
                <w:color w:val="000000"/>
                <w:lang w:eastAsia="en-GB"/>
              </w:rPr>
            </w:pPr>
            <w:proofErr w:type="spellStart"/>
            <w:r w:rsidRPr="00885266">
              <w:rPr>
                <w:rFonts w:ascii="Arial" w:hAnsi="Arial" w:cs="Arial"/>
                <w:color w:val="000000"/>
              </w:rPr>
              <w:t>Wiseworks</w:t>
            </w:r>
            <w:proofErr w:type="spellEnd"/>
            <w:r w:rsidRPr="00885266">
              <w:rPr>
                <w:rFonts w:ascii="Arial" w:hAnsi="Arial" w:cs="Arial"/>
                <w:color w:val="000000"/>
              </w:rPr>
              <w:t xml:space="preserve">-Improve our neighbourhood resource centres into true adult social care and </w:t>
            </w:r>
            <w:proofErr w:type="spellStart"/>
            <w:r w:rsidRPr="00885266">
              <w:rPr>
                <w:rFonts w:ascii="Arial" w:hAnsi="Arial" w:cs="Arial"/>
                <w:color w:val="000000"/>
              </w:rPr>
              <w:t>well being</w:t>
            </w:r>
            <w:proofErr w:type="spellEnd"/>
            <w:r w:rsidRPr="00885266">
              <w:rPr>
                <w:rFonts w:ascii="Arial" w:hAnsi="Arial" w:cs="Arial"/>
                <w:color w:val="000000"/>
              </w:rPr>
              <w:t xml:space="preserve"> hubs</w:t>
            </w:r>
          </w:p>
        </w:tc>
      </w:tr>
      <w:tr w:rsidR="00400489" w:rsidRPr="00FA263C" w14:paraId="78580BFF"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7DE731F6" w14:textId="4A5BE401" w:rsidR="00400489" w:rsidRPr="00885266" w:rsidRDefault="00400489" w:rsidP="00400489">
            <w:pPr>
              <w:spacing w:after="0" w:line="240" w:lineRule="auto"/>
              <w:jc w:val="center"/>
              <w:rPr>
                <w:rFonts w:ascii="Arial" w:eastAsia="Times New Roman" w:hAnsi="Arial" w:cs="Arial"/>
                <w:color w:val="FFC000"/>
                <w:sz w:val="32"/>
                <w:szCs w:val="32"/>
                <w:lang w:eastAsia="en-GB"/>
              </w:rPr>
            </w:pPr>
            <w:r w:rsidRPr="00885266">
              <w:rPr>
                <w:rFonts w:ascii="Arial" w:hAnsi="Arial" w:cs="Arial"/>
                <w:color w:val="92D050"/>
                <w:sz w:val="40"/>
                <w:szCs w:val="40"/>
              </w:rPr>
              <w:t> </w:t>
            </w:r>
          </w:p>
        </w:tc>
        <w:tc>
          <w:tcPr>
            <w:tcW w:w="14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93D5" w14:textId="31226DC1" w:rsidR="00400489" w:rsidRPr="00885266" w:rsidRDefault="00400489" w:rsidP="00400489">
            <w:pPr>
              <w:spacing w:after="0" w:line="240" w:lineRule="auto"/>
              <w:rPr>
                <w:rFonts w:ascii="Arial" w:eastAsia="Times New Roman" w:hAnsi="Arial" w:cs="Arial"/>
                <w:b/>
                <w:bCs/>
                <w:color w:val="000000"/>
                <w:lang w:eastAsia="en-GB"/>
              </w:rPr>
            </w:pPr>
            <w:r w:rsidRPr="00885266">
              <w:rPr>
                <w:rFonts w:ascii="Arial" w:hAnsi="Arial" w:cs="Arial"/>
                <w:b/>
                <w:bCs/>
                <w:color w:val="000000"/>
              </w:rPr>
              <w:t>Amber</w:t>
            </w:r>
          </w:p>
        </w:tc>
      </w:tr>
      <w:tr w:rsidR="00400489" w:rsidRPr="00FA263C" w14:paraId="1A6B2182"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64D129A0" w14:textId="7DCC0BEE" w:rsidR="00400489" w:rsidRPr="00885266" w:rsidRDefault="00400489" w:rsidP="00400489">
            <w:pPr>
              <w:spacing w:after="0" w:line="240" w:lineRule="auto"/>
              <w:jc w:val="center"/>
              <w:rPr>
                <w:rFonts w:ascii="Arial" w:eastAsia="Times New Roman" w:hAnsi="Arial" w:cs="Arial"/>
                <w:color w:val="ED7D31"/>
                <w:sz w:val="32"/>
                <w:szCs w:val="32"/>
                <w:lang w:eastAsia="en-GB"/>
              </w:rPr>
            </w:pPr>
            <w:r w:rsidRPr="00885266">
              <w:rPr>
                <w:rFonts w:ascii="Arial" w:hAnsi="Arial" w:cs="Arial"/>
                <w:color w:val="ED7D31"/>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4736BFDB" w14:textId="535DF0C3"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Vaughan-Improve our neighbourhood resource centres into true adult social care and </w:t>
            </w:r>
            <w:proofErr w:type="spellStart"/>
            <w:r w:rsidRPr="00885266">
              <w:rPr>
                <w:rFonts w:ascii="Arial" w:hAnsi="Arial" w:cs="Arial"/>
                <w:color w:val="000000"/>
              </w:rPr>
              <w:t>well being</w:t>
            </w:r>
            <w:proofErr w:type="spellEnd"/>
            <w:r w:rsidRPr="00885266">
              <w:rPr>
                <w:rFonts w:ascii="Arial" w:hAnsi="Arial" w:cs="Arial"/>
                <w:color w:val="000000"/>
              </w:rPr>
              <w:t xml:space="preserve"> hubs</w:t>
            </w:r>
          </w:p>
        </w:tc>
      </w:tr>
      <w:tr w:rsidR="00400489" w:rsidRPr="00FA263C" w14:paraId="6C9A174C"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1AF12FC0" w14:textId="19432569" w:rsidR="00400489" w:rsidRPr="00885266" w:rsidRDefault="00400489" w:rsidP="00400489">
            <w:pPr>
              <w:spacing w:after="0" w:line="240" w:lineRule="auto"/>
              <w:jc w:val="center"/>
              <w:rPr>
                <w:rFonts w:ascii="Arial" w:eastAsia="Times New Roman" w:hAnsi="Arial" w:cs="Arial"/>
                <w:color w:val="ED7D31"/>
                <w:sz w:val="32"/>
                <w:szCs w:val="32"/>
                <w:lang w:eastAsia="en-GB"/>
              </w:rPr>
            </w:pPr>
            <w:r w:rsidRPr="00885266">
              <w:rPr>
                <w:rFonts w:ascii="Arial" w:hAnsi="Arial" w:cs="Arial"/>
                <w:color w:val="ED7D31"/>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31C1A314" w14:textId="2EFC30F2"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New </w:t>
            </w:r>
            <w:proofErr w:type="spellStart"/>
            <w:r w:rsidRPr="00885266">
              <w:rPr>
                <w:rFonts w:ascii="Arial" w:hAnsi="Arial" w:cs="Arial"/>
                <w:color w:val="000000"/>
              </w:rPr>
              <w:t>bentley</w:t>
            </w:r>
            <w:proofErr w:type="spellEnd"/>
            <w:r w:rsidRPr="00885266">
              <w:rPr>
                <w:rFonts w:ascii="Arial" w:hAnsi="Arial" w:cs="Arial"/>
                <w:color w:val="000000"/>
              </w:rPr>
              <w:t xml:space="preserve"> -Improve our neighbourhood resource centres into true adult social care and </w:t>
            </w:r>
            <w:proofErr w:type="spellStart"/>
            <w:r w:rsidRPr="00885266">
              <w:rPr>
                <w:rFonts w:ascii="Arial" w:hAnsi="Arial" w:cs="Arial"/>
                <w:color w:val="000000"/>
              </w:rPr>
              <w:t>well being</w:t>
            </w:r>
            <w:proofErr w:type="spellEnd"/>
            <w:r w:rsidRPr="00885266">
              <w:rPr>
                <w:rFonts w:ascii="Arial" w:hAnsi="Arial" w:cs="Arial"/>
                <w:color w:val="000000"/>
              </w:rPr>
              <w:t xml:space="preserve"> hubs</w:t>
            </w:r>
          </w:p>
        </w:tc>
      </w:tr>
      <w:tr w:rsidR="00400489" w:rsidRPr="00FA263C" w14:paraId="18A97769" w14:textId="77777777" w:rsidTr="00362627">
        <w:trPr>
          <w:trHeight w:val="442"/>
        </w:trPr>
        <w:tc>
          <w:tcPr>
            <w:tcW w:w="1169" w:type="dxa"/>
            <w:tcBorders>
              <w:top w:val="nil"/>
              <w:left w:val="single" w:sz="4" w:space="0" w:color="auto"/>
              <w:bottom w:val="single" w:sz="4" w:space="0" w:color="auto"/>
              <w:right w:val="single" w:sz="4" w:space="0" w:color="auto"/>
            </w:tcBorders>
            <w:shd w:val="clear" w:color="auto" w:fill="auto"/>
            <w:noWrap/>
            <w:vAlign w:val="center"/>
            <w:hideMark/>
          </w:tcPr>
          <w:p w14:paraId="6E7CA110" w14:textId="2728F4A9" w:rsidR="00400489" w:rsidRPr="00885266" w:rsidRDefault="00400489" w:rsidP="00400489">
            <w:pPr>
              <w:spacing w:after="0" w:line="240" w:lineRule="auto"/>
              <w:jc w:val="center"/>
              <w:rPr>
                <w:rFonts w:ascii="Arial" w:eastAsia="Times New Roman" w:hAnsi="Arial" w:cs="Arial"/>
                <w:color w:val="ED7D31"/>
                <w:sz w:val="32"/>
                <w:szCs w:val="32"/>
                <w:lang w:eastAsia="en-GB"/>
              </w:rPr>
            </w:pPr>
            <w:r w:rsidRPr="00885266">
              <w:rPr>
                <w:rFonts w:ascii="Arial" w:hAnsi="Arial" w:cs="Arial"/>
                <w:color w:val="ED7D31"/>
                <w:sz w:val="40"/>
                <w:szCs w:val="40"/>
              </w:rPr>
              <w:t>●</w:t>
            </w:r>
          </w:p>
        </w:tc>
        <w:tc>
          <w:tcPr>
            <w:tcW w:w="14228" w:type="dxa"/>
            <w:tcBorders>
              <w:top w:val="nil"/>
              <w:left w:val="nil"/>
              <w:bottom w:val="single" w:sz="4" w:space="0" w:color="auto"/>
              <w:right w:val="single" w:sz="4" w:space="0" w:color="auto"/>
            </w:tcBorders>
            <w:shd w:val="clear" w:color="auto" w:fill="auto"/>
            <w:vAlign w:val="center"/>
            <w:hideMark/>
          </w:tcPr>
          <w:p w14:paraId="3E3BD6BA" w14:textId="28CB6988" w:rsidR="00400489" w:rsidRPr="00885266" w:rsidRDefault="00400489" w:rsidP="00400489">
            <w:pPr>
              <w:spacing w:after="0" w:line="240" w:lineRule="auto"/>
              <w:rPr>
                <w:rFonts w:ascii="Arial" w:eastAsia="Times New Roman" w:hAnsi="Arial" w:cs="Arial"/>
                <w:color w:val="000000"/>
                <w:lang w:eastAsia="en-GB"/>
              </w:rPr>
            </w:pPr>
            <w:r w:rsidRPr="00885266">
              <w:rPr>
                <w:rFonts w:ascii="Arial" w:hAnsi="Arial" w:cs="Arial"/>
                <w:color w:val="000000"/>
              </w:rPr>
              <w:t xml:space="preserve">Kenmore-Improve our neighbourhood resource centres into true adult social care and </w:t>
            </w:r>
            <w:proofErr w:type="spellStart"/>
            <w:r w:rsidRPr="00885266">
              <w:rPr>
                <w:rFonts w:ascii="Arial" w:hAnsi="Arial" w:cs="Arial"/>
                <w:color w:val="000000"/>
              </w:rPr>
              <w:t>well being</w:t>
            </w:r>
            <w:proofErr w:type="spellEnd"/>
            <w:r w:rsidRPr="00885266">
              <w:rPr>
                <w:rFonts w:ascii="Arial" w:hAnsi="Arial" w:cs="Arial"/>
                <w:color w:val="000000"/>
              </w:rPr>
              <w:t xml:space="preserve"> hubs</w:t>
            </w:r>
          </w:p>
        </w:tc>
      </w:tr>
    </w:tbl>
    <w:p w14:paraId="1431F3D0" w14:textId="5B87E103" w:rsidR="00FA263C" w:rsidRPr="00885266" w:rsidRDefault="003158C1" w:rsidP="002F1D55">
      <w:pPr>
        <w:rPr>
          <w:rFonts w:ascii="Arial" w:hAnsi="Arial" w:cs="Arial"/>
          <w:b/>
          <w:bCs/>
          <w:sz w:val="32"/>
          <w:szCs w:val="32"/>
        </w:rPr>
      </w:pPr>
      <w:r w:rsidRPr="00885266">
        <w:rPr>
          <w:rStyle w:val="FootnoteReference"/>
          <w:rFonts w:ascii="Arial" w:hAnsi="Arial" w:cs="Arial"/>
          <w:b/>
          <w:bCs/>
          <w:sz w:val="32"/>
          <w:szCs w:val="32"/>
        </w:rPr>
        <w:footnoteReference w:id="4"/>
      </w:r>
    </w:p>
    <w:p w14:paraId="1BB4568F" w14:textId="77777777" w:rsidR="000E0A16" w:rsidRDefault="000E0A16">
      <w:pPr>
        <w:rPr>
          <w:rFonts w:ascii="Arial" w:hAnsi="Arial" w:cs="Arial"/>
          <w:b/>
          <w:bCs/>
          <w:sz w:val="32"/>
          <w:szCs w:val="32"/>
        </w:rPr>
      </w:pPr>
      <w:r>
        <w:rPr>
          <w:rFonts w:ascii="Arial" w:hAnsi="Arial" w:cs="Arial"/>
          <w:b/>
          <w:bCs/>
          <w:sz w:val="32"/>
          <w:szCs w:val="32"/>
        </w:rPr>
        <w:br w:type="page"/>
      </w:r>
    </w:p>
    <w:p w14:paraId="01E49652" w14:textId="0F07076B" w:rsidR="002F1D55" w:rsidRPr="00885266" w:rsidRDefault="00837785" w:rsidP="002F1D55">
      <w:pPr>
        <w:rPr>
          <w:rFonts w:ascii="Arial" w:hAnsi="Arial" w:cs="Arial"/>
          <w:b/>
          <w:bCs/>
          <w:sz w:val="32"/>
          <w:szCs w:val="32"/>
        </w:rPr>
      </w:pPr>
      <w:r w:rsidRPr="00885266">
        <w:rPr>
          <w:rFonts w:ascii="Arial" w:hAnsi="Arial" w:cs="Arial"/>
          <w:b/>
          <w:bCs/>
          <w:sz w:val="32"/>
          <w:szCs w:val="32"/>
        </w:rPr>
        <w:lastRenderedPageBreak/>
        <w:t>Performance</w:t>
      </w:r>
      <w:r w:rsidR="00490048" w:rsidRPr="00885266">
        <w:rPr>
          <w:rFonts w:ascii="Arial" w:hAnsi="Arial" w:cs="Arial"/>
          <w:b/>
          <w:bCs/>
          <w:sz w:val="32"/>
          <w:szCs w:val="32"/>
        </w:rPr>
        <w:t xml:space="preserve"> </w:t>
      </w:r>
      <w:r w:rsidR="009566C5" w:rsidRPr="00885266">
        <w:rPr>
          <w:rFonts w:ascii="Arial" w:hAnsi="Arial" w:cs="Arial"/>
          <w:b/>
          <w:bCs/>
          <w:sz w:val="32"/>
          <w:szCs w:val="32"/>
        </w:rPr>
        <w:t>Indicators</w:t>
      </w:r>
      <w:r w:rsidR="00490048" w:rsidRPr="00885266">
        <w:rPr>
          <w:rFonts w:ascii="Arial" w:hAnsi="Arial" w:cs="Arial"/>
          <w:b/>
          <w:bCs/>
          <w:sz w:val="32"/>
          <w:szCs w:val="32"/>
        </w:rPr>
        <w:t xml:space="preserve"> – Supporting those in Need</w:t>
      </w:r>
      <w:r w:rsidR="008F7A26" w:rsidRPr="00C72085">
        <w:rPr>
          <w:rFonts w:ascii="Arial" w:hAnsi="Arial" w:cs="Arial"/>
          <w:b/>
          <w:bCs/>
          <w:sz w:val="32"/>
          <w:szCs w:val="32"/>
        </w:rPr>
        <w:t xml:space="preserve"> Q</w:t>
      </w:r>
      <w:r w:rsidR="0009393D" w:rsidRPr="00C72085">
        <w:rPr>
          <w:rFonts w:ascii="Arial" w:hAnsi="Arial" w:cs="Arial"/>
          <w:b/>
          <w:bCs/>
          <w:sz w:val="32"/>
          <w:szCs w:val="32"/>
        </w:rPr>
        <w:t>3</w:t>
      </w:r>
    </w:p>
    <w:tbl>
      <w:tblPr>
        <w:tblW w:w="15486" w:type="dxa"/>
        <w:tblLook w:val="04A0" w:firstRow="1" w:lastRow="0" w:firstColumn="1" w:lastColumn="0" w:noHBand="0" w:noVBand="1"/>
      </w:tblPr>
      <w:tblGrid>
        <w:gridCol w:w="458"/>
        <w:gridCol w:w="9382"/>
        <w:gridCol w:w="2736"/>
        <w:gridCol w:w="1877"/>
        <w:gridCol w:w="1033"/>
      </w:tblGrid>
      <w:tr w:rsidR="0009393D" w:rsidRPr="0009393D" w14:paraId="02126E17" w14:textId="77777777" w:rsidTr="0009393D">
        <w:trPr>
          <w:trHeight w:val="927"/>
        </w:trPr>
        <w:tc>
          <w:tcPr>
            <w:tcW w:w="9840" w:type="dxa"/>
            <w:gridSpan w:val="2"/>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E3FBF0E" w14:textId="77777777" w:rsidR="0009393D" w:rsidRPr="00885266" w:rsidRDefault="0009393D" w:rsidP="0009393D">
            <w:pPr>
              <w:spacing w:after="0" w:line="240" w:lineRule="auto"/>
              <w:jc w:val="center"/>
              <w:rPr>
                <w:rFonts w:ascii="Arial" w:eastAsia="Times New Roman" w:hAnsi="Arial" w:cs="Arial"/>
                <w:b/>
                <w:bCs/>
                <w:sz w:val="32"/>
                <w:szCs w:val="32"/>
                <w:lang w:eastAsia="en-GB"/>
              </w:rPr>
            </w:pPr>
            <w:r w:rsidRPr="00885266">
              <w:rPr>
                <w:rFonts w:ascii="Arial" w:eastAsia="Times New Roman" w:hAnsi="Arial" w:cs="Arial"/>
                <w:b/>
                <w:bCs/>
                <w:sz w:val="32"/>
                <w:szCs w:val="32"/>
                <w:lang w:eastAsia="en-GB"/>
              </w:rPr>
              <w:t>Indicator Description</w:t>
            </w:r>
          </w:p>
        </w:tc>
        <w:tc>
          <w:tcPr>
            <w:tcW w:w="2736" w:type="dxa"/>
            <w:tcBorders>
              <w:top w:val="single" w:sz="4" w:space="0" w:color="auto"/>
              <w:left w:val="nil"/>
              <w:bottom w:val="single" w:sz="4" w:space="0" w:color="auto"/>
              <w:right w:val="single" w:sz="4" w:space="0" w:color="auto"/>
            </w:tcBorders>
            <w:shd w:val="clear" w:color="DCE6F1" w:fill="DCE6F1"/>
            <w:vAlign w:val="center"/>
            <w:hideMark/>
          </w:tcPr>
          <w:p w14:paraId="2E915BFF" w14:textId="77777777" w:rsidR="0009393D" w:rsidRPr="00885266" w:rsidRDefault="0009393D" w:rsidP="0009393D">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Polarity: High ▲ or Low ▼</w:t>
            </w:r>
            <w:r w:rsidRPr="00885266">
              <w:rPr>
                <w:rFonts w:ascii="Arial" w:eastAsia="Times New Roman" w:hAnsi="Arial" w:cs="Arial"/>
                <w:b/>
                <w:bCs/>
                <w:lang w:eastAsia="en-GB"/>
              </w:rPr>
              <w:br/>
              <w:t>is 'good'</w:t>
            </w:r>
          </w:p>
        </w:tc>
        <w:tc>
          <w:tcPr>
            <w:tcW w:w="1877" w:type="dxa"/>
            <w:tcBorders>
              <w:top w:val="single" w:sz="4" w:space="0" w:color="auto"/>
              <w:left w:val="nil"/>
              <w:bottom w:val="single" w:sz="4" w:space="0" w:color="auto"/>
              <w:right w:val="single" w:sz="4" w:space="0" w:color="auto"/>
            </w:tcBorders>
            <w:shd w:val="clear" w:color="DCE6F1" w:fill="DCE6F1"/>
            <w:vAlign w:val="center"/>
            <w:hideMark/>
          </w:tcPr>
          <w:p w14:paraId="1983234D" w14:textId="77777777" w:rsidR="0009393D" w:rsidRPr="00885266" w:rsidRDefault="0009393D" w:rsidP="0009393D">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Target Q3 2023/24</w:t>
            </w:r>
          </w:p>
        </w:tc>
        <w:tc>
          <w:tcPr>
            <w:tcW w:w="1033" w:type="dxa"/>
            <w:tcBorders>
              <w:top w:val="single" w:sz="4" w:space="0" w:color="auto"/>
              <w:left w:val="nil"/>
              <w:bottom w:val="single" w:sz="4" w:space="0" w:color="auto"/>
              <w:right w:val="single" w:sz="4" w:space="0" w:color="auto"/>
            </w:tcBorders>
            <w:shd w:val="clear" w:color="DCE6F1" w:fill="DCE6F1"/>
            <w:vAlign w:val="center"/>
            <w:hideMark/>
          </w:tcPr>
          <w:p w14:paraId="56EDF665" w14:textId="77777777" w:rsidR="0009393D" w:rsidRPr="00885266" w:rsidRDefault="0009393D" w:rsidP="0009393D">
            <w:pPr>
              <w:spacing w:after="0" w:line="240" w:lineRule="auto"/>
              <w:jc w:val="center"/>
              <w:rPr>
                <w:rFonts w:ascii="Arial" w:eastAsia="Times New Roman" w:hAnsi="Arial" w:cs="Arial"/>
                <w:b/>
                <w:bCs/>
                <w:lang w:eastAsia="en-GB"/>
              </w:rPr>
            </w:pPr>
            <w:r w:rsidRPr="00885266">
              <w:rPr>
                <w:rFonts w:ascii="Arial" w:eastAsia="Times New Roman" w:hAnsi="Arial" w:cs="Arial"/>
                <w:b/>
                <w:bCs/>
                <w:lang w:eastAsia="en-GB"/>
              </w:rPr>
              <w:t>Actual</w:t>
            </w:r>
            <w:r w:rsidRPr="00885266">
              <w:rPr>
                <w:rFonts w:ascii="Arial" w:eastAsia="Times New Roman" w:hAnsi="Arial" w:cs="Arial"/>
                <w:b/>
                <w:bCs/>
                <w:lang w:eastAsia="en-GB"/>
              </w:rPr>
              <w:br/>
              <w:t>Q3 2023/24</w:t>
            </w:r>
          </w:p>
        </w:tc>
      </w:tr>
      <w:tr w:rsidR="0009393D" w:rsidRPr="0009393D" w14:paraId="41BDCD89"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CC643F7"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4D2A139A"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 of CPP for 2nd or subsequent time</w:t>
            </w:r>
          </w:p>
        </w:tc>
        <w:tc>
          <w:tcPr>
            <w:tcW w:w="2736" w:type="dxa"/>
            <w:tcBorders>
              <w:top w:val="nil"/>
              <w:left w:val="nil"/>
              <w:bottom w:val="single" w:sz="4" w:space="0" w:color="auto"/>
              <w:right w:val="single" w:sz="4" w:space="0" w:color="auto"/>
            </w:tcBorders>
            <w:shd w:val="clear" w:color="auto" w:fill="auto"/>
            <w:noWrap/>
            <w:vAlign w:val="center"/>
            <w:hideMark/>
          </w:tcPr>
          <w:p w14:paraId="623ECF9D"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1EAF9D9E"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20</w:t>
            </w:r>
          </w:p>
        </w:tc>
        <w:tc>
          <w:tcPr>
            <w:tcW w:w="1033" w:type="dxa"/>
            <w:tcBorders>
              <w:top w:val="nil"/>
              <w:left w:val="nil"/>
              <w:bottom w:val="single" w:sz="4" w:space="0" w:color="auto"/>
              <w:right w:val="single" w:sz="4" w:space="0" w:color="auto"/>
            </w:tcBorders>
            <w:shd w:val="clear" w:color="auto" w:fill="auto"/>
            <w:noWrap/>
            <w:vAlign w:val="center"/>
            <w:hideMark/>
          </w:tcPr>
          <w:p w14:paraId="523E793C"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16.7</w:t>
            </w:r>
          </w:p>
        </w:tc>
      </w:tr>
      <w:tr w:rsidR="0009393D" w:rsidRPr="0009393D" w14:paraId="47487604"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982D956"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BD8868B"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 of Re-referrals that are repeat within 12 months</w:t>
            </w:r>
          </w:p>
        </w:tc>
        <w:tc>
          <w:tcPr>
            <w:tcW w:w="2736" w:type="dxa"/>
            <w:tcBorders>
              <w:top w:val="nil"/>
              <w:left w:val="nil"/>
              <w:bottom w:val="single" w:sz="4" w:space="0" w:color="auto"/>
              <w:right w:val="single" w:sz="4" w:space="0" w:color="auto"/>
            </w:tcBorders>
            <w:shd w:val="clear" w:color="auto" w:fill="auto"/>
            <w:noWrap/>
            <w:vAlign w:val="center"/>
            <w:hideMark/>
          </w:tcPr>
          <w:p w14:paraId="5CAE5537"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27080D34"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19</w:t>
            </w:r>
          </w:p>
        </w:tc>
        <w:tc>
          <w:tcPr>
            <w:tcW w:w="1033" w:type="dxa"/>
            <w:tcBorders>
              <w:top w:val="nil"/>
              <w:left w:val="nil"/>
              <w:bottom w:val="single" w:sz="4" w:space="0" w:color="auto"/>
              <w:right w:val="single" w:sz="4" w:space="0" w:color="auto"/>
            </w:tcBorders>
            <w:shd w:val="clear" w:color="auto" w:fill="auto"/>
            <w:noWrap/>
            <w:vAlign w:val="center"/>
            <w:hideMark/>
          </w:tcPr>
          <w:p w14:paraId="7AEF3EC8"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14.5</w:t>
            </w:r>
          </w:p>
        </w:tc>
      </w:tr>
      <w:tr w:rsidR="0009393D" w:rsidRPr="0009393D" w14:paraId="3C62464D"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1E45EEE"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711AA461"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of births that receive a </w:t>
            </w:r>
            <w:proofErr w:type="gramStart"/>
            <w:r w:rsidRPr="00885266">
              <w:rPr>
                <w:rFonts w:ascii="Arial" w:eastAsia="Times New Roman" w:hAnsi="Arial" w:cs="Arial"/>
                <w:sz w:val="20"/>
                <w:szCs w:val="20"/>
                <w:lang w:eastAsia="en-GB"/>
              </w:rPr>
              <w:t>face to face</w:t>
            </w:r>
            <w:proofErr w:type="gramEnd"/>
            <w:r w:rsidRPr="00885266">
              <w:rPr>
                <w:rFonts w:ascii="Arial" w:eastAsia="Times New Roman" w:hAnsi="Arial" w:cs="Arial"/>
                <w:sz w:val="20"/>
                <w:szCs w:val="20"/>
                <w:lang w:eastAsia="en-GB"/>
              </w:rPr>
              <w:t xml:space="preserve"> New Birth Visit within 14 days by a Health Visitor</w:t>
            </w:r>
          </w:p>
        </w:tc>
        <w:tc>
          <w:tcPr>
            <w:tcW w:w="2736" w:type="dxa"/>
            <w:tcBorders>
              <w:top w:val="nil"/>
              <w:left w:val="nil"/>
              <w:bottom w:val="single" w:sz="4" w:space="0" w:color="auto"/>
              <w:right w:val="single" w:sz="4" w:space="0" w:color="auto"/>
            </w:tcBorders>
            <w:shd w:val="clear" w:color="auto" w:fill="auto"/>
            <w:noWrap/>
            <w:vAlign w:val="center"/>
            <w:hideMark/>
          </w:tcPr>
          <w:p w14:paraId="262107DD"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5C376F0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033" w:type="dxa"/>
            <w:tcBorders>
              <w:top w:val="nil"/>
              <w:left w:val="nil"/>
              <w:bottom w:val="single" w:sz="4" w:space="0" w:color="auto"/>
              <w:right w:val="single" w:sz="4" w:space="0" w:color="auto"/>
            </w:tcBorders>
            <w:shd w:val="clear" w:color="auto" w:fill="auto"/>
            <w:noWrap/>
            <w:vAlign w:val="center"/>
            <w:hideMark/>
          </w:tcPr>
          <w:p w14:paraId="55ABD6F5"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r>
      <w:tr w:rsidR="0009393D" w:rsidRPr="0009393D" w14:paraId="3879899A"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12FD4E3"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4306C4EF"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of people from total eligible population invited for a Health Check</w:t>
            </w:r>
          </w:p>
        </w:tc>
        <w:tc>
          <w:tcPr>
            <w:tcW w:w="2736" w:type="dxa"/>
            <w:tcBorders>
              <w:top w:val="nil"/>
              <w:left w:val="nil"/>
              <w:bottom w:val="single" w:sz="4" w:space="0" w:color="auto"/>
              <w:right w:val="single" w:sz="4" w:space="0" w:color="auto"/>
            </w:tcBorders>
            <w:shd w:val="clear" w:color="auto" w:fill="auto"/>
            <w:noWrap/>
            <w:vAlign w:val="center"/>
            <w:hideMark/>
          </w:tcPr>
          <w:p w14:paraId="75BDCEB3"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0DAFACF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15%</w:t>
            </w:r>
          </w:p>
        </w:tc>
        <w:tc>
          <w:tcPr>
            <w:tcW w:w="1033" w:type="dxa"/>
            <w:tcBorders>
              <w:top w:val="nil"/>
              <w:left w:val="nil"/>
              <w:bottom w:val="single" w:sz="4" w:space="0" w:color="auto"/>
              <w:right w:val="single" w:sz="4" w:space="0" w:color="auto"/>
            </w:tcBorders>
            <w:shd w:val="clear" w:color="auto" w:fill="auto"/>
            <w:noWrap/>
            <w:vAlign w:val="center"/>
            <w:hideMark/>
          </w:tcPr>
          <w:p w14:paraId="278BC7B7"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18%</w:t>
            </w:r>
          </w:p>
        </w:tc>
      </w:tr>
      <w:tr w:rsidR="0009393D" w:rsidRPr="0009393D" w14:paraId="4805896B"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9A0B5C8"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56A9585"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Annual rate of Primary, Secondary &amp; Special School Permanent Exclusions as % of Harrow school population</w:t>
            </w:r>
          </w:p>
        </w:tc>
        <w:tc>
          <w:tcPr>
            <w:tcW w:w="2736" w:type="dxa"/>
            <w:tcBorders>
              <w:top w:val="nil"/>
              <w:left w:val="nil"/>
              <w:bottom w:val="single" w:sz="4" w:space="0" w:color="auto"/>
              <w:right w:val="single" w:sz="4" w:space="0" w:color="auto"/>
            </w:tcBorders>
            <w:shd w:val="clear" w:color="auto" w:fill="auto"/>
            <w:noWrap/>
            <w:vAlign w:val="center"/>
            <w:hideMark/>
          </w:tcPr>
          <w:p w14:paraId="34F6DD51"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7D9549A2"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0.10%</w:t>
            </w:r>
          </w:p>
        </w:tc>
        <w:tc>
          <w:tcPr>
            <w:tcW w:w="1033" w:type="dxa"/>
            <w:tcBorders>
              <w:top w:val="nil"/>
              <w:left w:val="nil"/>
              <w:bottom w:val="single" w:sz="4" w:space="0" w:color="auto"/>
              <w:right w:val="single" w:sz="4" w:space="0" w:color="auto"/>
            </w:tcBorders>
            <w:shd w:val="clear" w:color="auto" w:fill="auto"/>
            <w:noWrap/>
            <w:vAlign w:val="center"/>
            <w:hideMark/>
          </w:tcPr>
          <w:p w14:paraId="6336CA8E"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0.09%</w:t>
            </w:r>
          </w:p>
        </w:tc>
      </w:tr>
      <w:tr w:rsidR="0009393D" w:rsidRPr="0009393D" w14:paraId="49427A3F"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775B3ED"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9844DB6"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Annual rate of Secondary School Permanent exclusions as % of Harrow school population</w:t>
            </w:r>
          </w:p>
        </w:tc>
        <w:tc>
          <w:tcPr>
            <w:tcW w:w="2736" w:type="dxa"/>
            <w:tcBorders>
              <w:top w:val="nil"/>
              <w:left w:val="nil"/>
              <w:bottom w:val="single" w:sz="4" w:space="0" w:color="auto"/>
              <w:right w:val="single" w:sz="4" w:space="0" w:color="auto"/>
            </w:tcBorders>
            <w:shd w:val="clear" w:color="auto" w:fill="auto"/>
            <w:noWrap/>
            <w:vAlign w:val="center"/>
            <w:hideMark/>
          </w:tcPr>
          <w:p w14:paraId="03A604F4"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1318C335"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0.20%</w:t>
            </w:r>
          </w:p>
        </w:tc>
        <w:tc>
          <w:tcPr>
            <w:tcW w:w="1033" w:type="dxa"/>
            <w:tcBorders>
              <w:top w:val="nil"/>
              <w:left w:val="nil"/>
              <w:bottom w:val="single" w:sz="4" w:space="0" w:color="auto"/>
              <w:right w:val="single" w:sz="4" w:space="0" w:color="auto"/>
            </w:tcBorders>
            <w:shd w:val="clear" w:color="auto" w:fill="auto"/>
            <w:noWrap/>
            <w:vAlign w:val="center"/>
            <w:hideMark/>
          </w:tcPr>
          <w:p w14:paraId="3805956E"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0.19%</w:t>
            </w:r>
          </w:p>
        </w:tc>
      </w:tr>
      <w:tr w:rsidR="0009393D" w:rsidRPr="0009393D" w14:paraId="0612B960"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658A233"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615333CD"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CQC rating "requires improvement" of Homecare Providers used</w:t>
            </w:r>
          </w:p>
        </w:tc>
        <w:tc>
          <w:tcPr>
            <w:tcW w:w="2736" w:type="dxa"/>
            <w:tcBorders>
              <w:top w:val="nil"/>
              <w:left w:val="nil"/>
              <w:bottom w:val="single" w:sz="4" w:space="0" w:color="auto"/>
              <w:right w:val="single" w:sz="4" w:space="0" w:color="auto"/>
            </w:tcBorders>
            <w:shd w:val="clear" w:color="auto" w:fill="auto"/>
            <w:noWrap/>
            <w:vAlign w:val="center"/>
            <w:hideMark/>
          </w:tcPr>
          <w:p w14:paraId="4FF71EEE"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566A7A09"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17.50%</w:t>
            </w:r>
          </w:p>
        </w:tc>
        <w:tc>
          <w:tcPr>
            <w:tcW w:w="1033" w:type="dxa"/>
            <w:tcBorders>
              <w:top w:val="nil"/>
              <w:left w:val="nil"/>
              <w:bottom w:val="single" w:sz="4" w:space="0" w:color="auto"/>
              <w:right w:val="single" w:sz="4" w:space="0" w:color="auto"/>
            </w:tcBorders>
            <w:shd w:val="clear" w:color="auto" w:fill="auto"/>
            <w:noWrap/>
            <w:vAlign w:val="center"/>
            <w:hideMark/>
          </w:tcPr>
          <w:p w14:paraId="4DD8827C"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12.10%</w:t>
            </w:r>
          </w:p>
        </w:tc>
      </w:tr>
      <w:tr w:rsidR="0009393D" w:rsidRPr="0009393D" w14:paraId="54A21865"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75E41B0"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60ABE0E"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Domestic (flagged) offences (rolling 12 months)</w:t>
            </w:r>
          </w:p>
        </w:tc>
        <w:tc>
          <w:tcPr>
            <w:tcW w:w="2736" w:type="dxa"/>
            <w:tcBorders>
              <w:top w:val="nil"/>
              <w:left w:val="nil"/>
              <w:bottom w:val="single" w:sz="4" w:space="0" w:color="auto"/>
              <w:right w:val="single" w:sz="4" w:space="0" w:color="auto"/>
            </w:tcBorders>
            <w:shd w:val="clear" w:color="auto" w:fill="auto"/>
            <w:noWrap/>
            <w:vAlign w:val="center"/>
            <w:hideMark/>
          </w:tcPr>
          <w:p w14:paraId="3529CCA5"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1F9C9A34"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2230</w:t>
            </w:r>
          </w:p>
        </w:tc>
        <w:tc>
          <w:tcPr>
            <w:tcW w:w="1033" w:type="dxa"/>
            <w:tcBorders>
              <w:top w:val="nil"/>
              <w:left w:val="nil"/>
              <w:bottom w:val="single" w:sz="4" w:space="0" w:color="auto"/>
              <w:right w:val="single" w:sz="4" w:space="0" w:color="auto"/>
            </w:tcBorders>
            <w:shd w:val="clear" w:color="auto" w:fill="auto"/>
            <w:noWrap/>
            <w:vAlign w:val="center"/>
            <w:hideMark/>
          </w:tcPr>
          <w:p w14:paraId="55D48293"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2134</w:t>
            </w:r>
          </w:p>
        </w:tc>
      </w:tr>
      <w:tr w:rsidR="0009393D" w:rsidRPr="0009393D" w14:paraId="6FEB96E4"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98EB01C"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2206FEB6"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Homelessness prevention (%)</w:t>
            </w:r>
          </w:p>
        </w:tc>
        <w:tc>
          <w:tcPr>
            <w:tcW w:w="2736" w:type="dxa"/>
            <w:tcBorders>
              <w:top w:val="nil"/>
              <w:left w:val="nil"/>
              <w:bottom w:val="single" w:sz="4" w:space="0" w:color="auto"/>
              <w:right w:val="single" w:sz="4" w:space="0" w:color="auto"/>
            </w:tcBorders>
            <w:shd w:val="clear" w:color="auto" w:fill="auto"/>
            <w:noWrap/>
            <w:vAlign w:val="center"/>
            <w:hideMark/>
          </w:tcPr>
          <w:p w14:paraId="01664C1C"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C82864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52%</w:t>
            </w:r>
          </w:p>
        </w:tc>
        <w:tc>
          <w:tcPr>
            <w:tcW w:w="1033" w:type="dxa"/>
            <w:tcBorders>
              <w:top w:val="nil"/>
              <w:left w:val="nil"/>
              <w:bottom w:val="single" w:sz="4" w:space="0" w:color="auto"/>
              <w:right w:val="single" w:sz="4" w:space="0" w:color="auto"/>
            </w:tcBorders>
            <w:shd w:val="clear" w:color="auto" w:fill="auto"/>
            <w:noWrap/>
            <w:vAlign w:val="center"/>
            <w:hideMark/>
          </w:tcPr>
          <w:p w14:paraId="4666C6F6"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72%</w:t>
            </w:r>
          </w:p>
        </w:tc>
      </w:tr>
      <w:tr w:rsidR="0009393D" w:rsidRPr="0009393D" w14:paraId="52BFB44A" w14:textId="77777777" w:rsidTr="00F21B10">
        <w:trPr>
          <w:trHeight w:val="74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C08ACA1"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33D36372"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Key Stage 4 &amp; Special Educational Needs</w:t>
            </w:r>
            <w:r w:rsidRPr="00885266">
              <w:rPr>
                <w:rFonts w:ascii="Arial" w:eastAsia="Times New Roman" w:hAnsi="Arial" w:cs="Arial"/>
                <w:sz w:val="20"/>
                <w:szCs w:val="20"/>
                <w:lang w:eastAsia="en-GB"/>
              </w:rPr>
              <w:br/>
              <w:t>The Special Educational Needs (SEN)/non-SEN gap based on average attainment across 8 GCSE subjects at the end of Key Stage 4</w:t>
            </w:r>
          </w:p>
        </w:tc>
        <w:tc>
          <w:tcPr>
            <w:tcW w:w="2736" w:type="dxa"/>
            <w:tcBorders>
              <w:top w:val="nil"/>
              <w:left w:val="nil"/>
              <w:bottom w:val="single" w:sz="4" w:space="0" w:color="auto"/>
              <w:right w:val="single" w:sz="4" w:space="0" w:color="auto"/>
            </w:tcBorders>
            <w:shd w:val="clear" w:color="auto" w:fill="auto"/>
            <w:noWrap/>
            <w:vAlign w:val="center"/>
            <w:hideMark/>
          </w:tcPr>
          <w:p w14:paraId="4F9AE6C7"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04943C62"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br/>
            </w:r>
            <w:r w:rsidRPr="00885266">
              <w:rPr>
                <w:rFonts w:ascii="Arial" w:eastAsia="Times New Roman" w:hAnsi="Arial" w:cs="Arial"/>
                <w:sz w:val="20"/>
                <w:szCs w:val="20"/>
                <w:lang w:eastAsia="en-GB"/>
              </w:rPr>
              <w:br/>
              <w:t>24.8</w:t>
            </w:r>
          </w:p>
        </w:tc>
        <w:tc>
          <w:tcPr>
            <w:tcW w:w="1033" w:type="dxa"/>
            <w:tcBorders>
              <w:top w:val="nil"/>
              <w:left w:val="nil"/>
              <w:bottom w:val="single" w:sz="4" w:space="0" w:color="auto"/>
              <w:right w:val="single" w:sz="4" w:space="0" w:color="auto"/>
            </w:tcBorders>
            <w:shd w:val="clear" w:color="auto" w:fill="auto"/>
            <w:noWrap/>
            <w:vAlign w:val="center"/>
            <w:hideMark/>
          </w:tcPr>
          <w:p w14:paraId="45DD3825"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23.5</w:t>
            </w:r>
          </w:p>
        </w:tc>
      </w:tr>
      <w:tr w:rsidR="0009393D" w:rsidRPr="0009393D" w14:paraId="0F04F1BF"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F745459"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4CD4AF86"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Proportion of new sign ups in at least one of our target groups (</w:t>
            </w:r>
            <w:proofErr w:type="gramStart"/>
            <w:r w:rsidRPr="00885266">
              <w:rPr>
                <w:rFonts w:ascii="Arial" w:eastAsia="Times New Roman" w:hAnsi="Arial" w:cs="Arial"/>
                <w:sz w:val="20"/>
                <w:szCs w:val="20"/>
                <w:lang w:eastAsia="en-GB"/>
              </w:rPr>
              <w:t>e.g.</w:t>
            </w:r>
            <w:proofErr w:type="gramEnd"/>
            <w:r w:rsidRPr="00885266">
              <w:rPr>
                <w:rFonts w:ascii="Arial" w:eastAsia="Times New Roman" w:hAnsi="Arial" w:cs="Arial"/>
                <w:sz w:val="20"/>
                <w:szCs w:val="20"/>
                <w:lang w:eastAsia="en-GB"/>
              </w:rPr>
              <w:t xml:space="preserve"> ethnic minority, from deprived community)</w:t>
            </w:r>
          </w:p>
        </w:tc>
        <w:tc>
          <w:tcPr>
            <w:tcW w:w="2736" w:type="dxa"/>
            <w:tcBorders>
              <w:top w:val="nil"/>
              <w:left w:val="nil"/>
              <w:bottom w:val="single" w:sz="4" w:space="0" w:color="auto"/>
              <w:right w:val="single" w:sz="4" w:space="0" w:color="auto"/>
            </w:tcBorders>
            <w:shd w:val="clear" w:color="auto" w:fill="auto"/>
            <w:noWrap/>
            <w:vAlign w:val="center"/>
            <w:hideMark/>
          </w:tcPr>
          <w:p w14:paraId="165E95AD"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5A0DA33"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18</w:t>
            </w:r>
          </w:p>
        </w:tc>
        <w:tc>
          <w:tcPr>
            <w:tcW w:w="1033" w:type="dxa"/>
            <w:tcBorders>
              <w:top w:val="nil"/>
              <w:left w:val="nil"/>
              <w:bottom w:val="single" w:sz="4" w:space="0" w:color="auto"/>
              <w:right w:val="single" w:sz="4" w:space="0" w:color="auto"/>
            </w:tcBorders>
            <w:shd w:val="clear" w:color="auto" w:fill="auto"/>
            <w:noWrap/>
            <w:vAlign w:val="center"/>
            <w:hideMark/>
          </w:tcPr>
          <w:p w14:paraId="46DFB3E3"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70</w:t>
            </w:r>
          </w:p>
        </w:tc>
      </w:tr>
      <w:tr w:rsidR="0009393D" w:rsidRPr="0009393D" w14:paraId="36976681"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BBADD8A"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5AD1D6F7"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Reablement - % of new people completed reablement (no ongoing support required) (</w:t>
            </w:r>
            <w:proofErr w:type="spellStart"/>
            <w:r w:rsidRPr="00885266">
              <w:rPr>
                <w:rFonts w:ascii="Arial" w:eastAsia="Times New Roman" w:hAnsi="Arial" w:cs="Arial"/>
                <w:sz w:val="20"/>
                <w:szCs w:val="20"/>
                <w:lang w:eastAsia="en-GB"/>
              </w:rPr>
              <w:t>OfLoG</w:t>
            </w:r>
            <w:proofErr w:type="spellEnd"/>
            <w:r w:rsidRPr="00885266">
              <w:rPr>
                <w:rFonts w:ascii="Arial" w:eastAsia="Times New Roman" w:hAnsi="Arial" w:cs="Arial"/>
                <w:sz w:val="20"/>
                <w:szCs w:val="20"/>
                <w:lang w:eastAsia="en-GB"/>
              </w:rPr>
              <w:t>)</w:t>
            </w:r>
          </w:p>
        </w:tc>
        <w:tc>
          <w:tcPr>
            <w:tcW w:w="2736" w:type="dxa"/>
            <w:tcBorders>
              <w:top w:val="nil"/>
              <w:left w:val="nil"/>
              <w:bottom w:val="single" w:sz="4" w:space="0" w:color="auto"/>
              <w:right w:val="single" w:sz="4" w:space="0" w:color="auto"/>
            </w:tcBorders>
            <w:shd w:val="clear" w:color="auto" w:fill="auto"/>
            <w:noWrap/>
            <w:vAlign w:val="center"/>
            <w:hideMark/>
          </w:tcPr>
          <w:p w14:paraId="3F30A7C8"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8A18CA1"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80%</w:t>
            </w:r>
          </w:p>
        </w:tc>
        <w:tc>
          <w:tcPr>
            <w:tcW w:w="1033" w:type="dxa"/>
            <w:tcBorders>
              <w:top w:val="nil"/>
              <w:left w:val="nil"/>
              <w:bottom w:val="single" w:sz="4" w:space="0" w:color="auto"/>
              <w:right w:val="single" w:sz="4" w:space="0" w:color="auto"/>
            </w:tcBorders>
            <w:shd w:val="clear" w:color="auto" w:fill="auto"/>
            <w:noWrap/>
            <w:vAlign w:val="center"/>
            <w:hideMark/>
          </w:tcPr>
          <w:p w14:paraId="789CE8AE"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83%</w:t>
            </w:r>
          </w:p>
        </w:tc>
      </w:tr>
      <w:tr w:rsidR="0009393D" w:rsidRPr="0009393D" w14:paraId="4F9ED941"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944301D"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77F6ACC9"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Safeguarding - of those asked, % of people with goals met</w:t>
            </w:r>
          </w:p>
        </w:tc>
        <w:tc>
          <w:tcPr>
            <w:tcW w:w="2736" w:type="dxa"/>
            <w:tcBorders>
              <w:top w:val="nil"/>
              <w:left w:val="nil"/>
              <w:bottom w:val="single" w:sz="4" w:space="0" w:color="auto"/>
              <w:right w:val="single" w:sz="4" w:space="0" w:color="auto"/>
            </w:tcBorders>
            <w:shd w:val="clear" w:color="auto" w:fill="auto"/>
            <w:noWrap/>
            <w:vAlign w:val="center"/>
            <w:hideMark/>
          </w:tcPr>
          <w:p w14:paraId="4D4F9C92"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02366921"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033" w:type="dxa"/>
            <w:tcBorders>
              <w:top w:val="nil"/>
              <w:left w:val="nil"/>
              <w:bottom w:val="single" w:sz="4" w:space="0" w:color="auto"/>
              <w:right w:val="single" w:sz="4" w:space="0" w:color="auto"/>
            </w:tcBorders>
            <w:shd w:val="clear" w:color="auto" w:fill="auto"/>
            <w:noWrap/>
            <w:vAlign w:val="center"/>
            <w:hideMark/>
          </w:tcPr>
          <w:p w14:paraId="7C6BD387"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98%</w:t>
            </w:r>
          </w:p>
        </w:tc>
      </w:tr>
      <w:tr w:rsidR="0009393D" w:rsidRPr="0009393D" w14:paraId="6B86B653"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C018315"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010E88C3"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Safeguarding - where risk identified, was </w:t>
            </w:r>
            <w:proofErr w:type="gramStart"/>
            <w:r w:rsidRPr="00885266">
              <w:rPr>
                <w:rFonts w:ascii="Arial" w:eastAsia="Times New Roman" w:hAnsi="Arial" w:cs="Arial"/>
                <w:sz w:val="20"/>
                <w:szCs w:val="20"/>
                <w:lang w:eastAsia="en-GB"/>
              </w:rPr>
              <w:t>reduced</w:t>
            </w:r>
            <w:proofErr w:type="gramEnd"/>
            <w:r w:rsidRPr="00885266">
              <w:rPr>
                <w:rFonts w:ascii="Arial" w:eastAsia="Times New Roman" w:hAnsi="Arial" w:cs="Arial"/>
                <w:sz w:val="20"/>
                <w:szCs w:val="20"/>
                <w:lang w:eastAsia="en-GB"/>
              </w:rPr>
              <w:t xml:space="preserve"> or removed</w:t>
            </w:r>
          </w:p>
        </w:tc>
        <w:tc>
          <w:tcPr>
            <w:tcW w:w="2736" w:type="dxa"/>
            <w:tcBorders>
              <w:top w:val="nil"/>
              <w:left w:val="nil"/>
              <w:bottom w:val="single" w:sz="4" w:space="0" w:color="auto"/>
              <w:right w:val="single" w:sz="4" w:space="0" w:color="auto"/>
            </w:tcBorders>
            <w:shd w:val="clear" w:color="auto" w:fill="auto"/>
            <w:noWrap/>
            <w:vAlign w:val="center"/>
            <w:hideMark/>
          </w:tcPr>
          <w:p w14:paraId="25A142EF"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3691971A"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86%</w:t>
            </w:r>
          </w:p>
        </w:tc>
        <w:tc>
          <w:tcPr>
            <w:tcW w:w="1033" w:type="dxa"/>
            <w:tcBorders>
              <w:top w:val="nil"/>
              <w:left w:val="nil"/>
              <w:bottom w:val="single" w:sz="4" w:space="0" w:color="auto"/>
              <w:right w:val="single" w:sz="4" w:space="0" w:color="auto"/>
            </w:tcBorders>
            <w:shd w:val="clear" w:color="auto" w:fill="auto"/>
            <w:noWrap/>
            <w:vAlign w:val="center"/>
            <w:hideMark/>
          </w:tcPr>
          <w:p w14:paraId="0A5EA258"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87%</w:t>
            </w:r>
          </w:p>
        </w:tc>
      </w:tr>
      <w:tr w:rsidR="0009393D" w:rsidRPr="0009393D" w14:paraId="441290F2"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A0D7C60"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lastRenderedPageBreak/>
              <w:t>●</w:t>
            </w:r>
          </w:p>
        </w:tc>
        <w:tc>
          <w:tcPr>
            <w:tcW w:w="9382" w:type="dxa"/>
            <w:tcBorders>
              <w:top w:val="nil"/>
              <w:left w:val="nil"/>
              <w:bottom w:val="single" w:sz="4" w:space="0" w:color="auto"/>
              <w:right w:val="single" w:sz="4" w:space="0" w:color="auto"/>
            </w:tcBorders>
            <w:shd w:val="clear" w:color="auto" w:fill="auto"/>
            <w:vAlign w:val="center"/>
            <w:hideMark/>
          </w:tcPr>
          <w:p w14:paraId="626929D7"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The percentage of Young People with a SEND who are in mainstream education and training, </w:t>
            </w:r>
            <w:proofErr w:type="gramStart"/>
            <w:r w:rsidRPr="00885266">
              <w:rPr>
                <w:rFonts w:ascii="Arial" w:eastAsia="Times New Roman" w:hAnsi="Arial" w:cs="Arial"/>
                <w:sz w:val="20"/>
                <w:szCs w:val="20"/>
                <w:lang w:eastAsia="en-GB"/>
              </w:rPr>
              <w:t>ISPs</w:t>
            </w:r>
            <w:proofErr w:type="gramEnd"/>
            <w:r w:rsidRPr="00885266">
              <w:rPr>
                <w:rFonts w:ascii="Arial" w:eastAsia="Times New Roman" w:hAnsi="Arial" w:cs="Arial"/>
                <w:sz w:val="20"/>
                <w:szCs w:val="20"/>
                <w:lang w:eastAsia="en-GB"/>
              </w:rPr>
              <w:t xml:space="preserve"> or supported internships in the National Curriculum Years 12 to 16+ (age 16 - 24)</w:t>
            </w:r>
          </w:p>
        </w:tc>
        <w:tc>
          <w:tcPr>
            <w:tcW w:w="2736" w:type="dxa"/>
            <w:tcBorders>
              <w:top w:val="nil"/>
              <w:left w:val="nil"/>
              <w:bottom w:val="single" w:sz="4" w:space="0" w:color="auto"/>
              <w:right w:val="single" w:sz="4" w:space="0" w:color="auto"/>
            </w:tcBorders>
            <w:shd w:val="clear" w:color="auto" w:fill="auto"/>
            <w:noWrap/>
            <w:vAlign w:val="center"/>
            <w:hideMark/>
          </w:tcPr>
          <w:p w14:paraId="77771B6E"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2F64549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br/>
            </w:r>
            <w:r w:rsidRPr="00885266">
              <w:rPr>
                <w:rFonts w:ascii="Arial" w:eastAsia="Times New Roman" w:hAnsi="Arial" w:cs="Arial"/>
                <w:sz w:val="20"/>
                <w:szCs w:val="20"/>
                <w:lang w:eastAsia="en-GB"/>
              </w:rPr>
              <w:br/>
              <w:t>52.2%</w:t>
            </w:r>
          </w:p>
        </w:tc>
        <w:tc>
          <w:tcPr>
            <w:tcW w:w="1033" w:type="dxa"/>
            <w:tcBorders>
              <w:top w:val="nil"/>
              <w:left w:val="nil"/>
              <w:bottom w:val="single" w:sz="4" w:space="0" w:color="auto"/>
              <w:right w:val="single" w:sz="4" w:space="0" w:color="auto"/>
            </w:tcBorders>
            <w:shd w:val="clear" w:color="auto" w:fill="auto"/>
            <w:noWrap/>
            <w:vAlign w:val="center"/>
            <w:hideMark/>
          </w:tcPr>
          <w:p w14:paraId="370E8BB6"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53%</w:t>
            </w:r>
          </w:p>
        </w:tc>
      </w:tr>
      <w:tr w:rsidR="0009393D" w:rsidRPr="0009393D" w14:paraId="5BEC4149"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74F66DD"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5C29E2AF"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Total No of enrolments in Adult Community Learning (combined)</w:t>
            </w:r>
          </w:p>
        </w:tc>
        <w:tc>
          <w:tcPr>
            <w:tcW w:w="2736" w:type="dxa"/>
            <w:tcBorders>
              <w:top w:val="nil"/>
              <w:left w:val="nil"/>
              <w:bottom w:val="single" w:sz="4" w:space="0" w:color="auto"/>
              <w:right w:val="single" w:sz="4" w:space="0" w:color="auto"/>
            </w:tcBorders>
            <w:shd w:val="clear" w:color="auto" w:fill="auto"/>
            <w:noWrap/>
            <w:vAlign w:val="center"/>
            <w:hideMark/>
          </w:tcPr>
          <w:p w14:paraId="4DEA2878"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2B1F55B7"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625</w:t>
            </w:r>
          </w:p>
        </w:tc>
        <w:tc>
          <w:tcPr>
            <w:tcW w:w="1033" w:type="dxa"/>
            <w:tcBorders>
              <w:top w:val="nil"/>
              <w:left w:val="nil"/>
              <w:bottom w:val="single" w:sz="4" w:space="0" w:color="auto"/>
              <w:right w:val="single" w:sz="4" w:space="0" w:color="auto"/>
            </w:tcBorders>
            <w:shd w:val="clear" w:color="auto" w:fill="auto"/>
            <w:noWrap/>
            <w:vAlign w:val="center"/>
            <w:hideMark/>
          </w:tcPr>
          <w:p w14:paraId="6C282A50"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887</w:t>
            </w:r>
          </w:p>
        </w:tc>
      </w:tr>
      <w:tr w:rsidR="0009393D" w:rsidRPr="0009393D" w14:paraId="339D3FDF"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1918209"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636580E"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Total number of residents supported into employment; </w:t>
            </w:r>
            <w:proofErr w:type="spellStart"/>
            <w:r w:rsidRPr="00885266">
              <w:rPr>
                <w:rFonts w:ascii="Arial" w:eastAsia="Times New Roman" w:hAnsi="Arial" w:cs="Arial"/>
                <w:sz w:val="20"/>
                <w:szCs w:val="20"/>
                <w:lang w:eastAsia="en-GB"/>
              </w:rPr>
              <w:t>Xcite</w:t>
            </w:r>
            <w:proofErr w:type="spellEnd"/>
            <w:r w:rsidRPr="00885266">
              <w:rPr>
                <w:rFonts w:ascii="Arial" w:eastAsia="Times New Roman" w:hAnsi="Arial" w:cs="Arial"/>
                <w:sz w:val="20"/>
                <w:szCs w:val="20"/>
                <w:lang w:eastAsia="en-GB"/>
              </w:rPr>
              <w:t>, Learn Harrow, Supply Chain and Section 106</w:t>
            </w:r>
          </w:p>
        </w:tc>
        <w:tc>
          <w:tcPr>
            <w:tcW w:w="2736" w:type="dxa"/>
            <w:tcBorders>
              <w:top w:val="nil"/>
              <w:left w:val="nil"/>
              <w:bottom w:val="single" w:sz="4" w:space="0" w:color="auto"/>
              <w:right w:val="single" w:sz="4" w:space="0" w:color="auto"/>
            </w:tcBorders>
            <w:shd w:val="clear" w:color="auto" w:fill="auto"/>
            <w:noWrap/>
            <w:vAlign w:val="center"/>
            <w:hideMark/>
          </w:tcPr>
          <w:p w14:paraId="3DDCE12F"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5DB7A895"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290</w:t>
            </w:r>
          </w:p>
        </w:tc>
        <w:tc>
          <w:tcPr>
            <w:tcW w:w="1033" w:type="dxa"/>
            <w:tcBorders>
              <w:top w:val="nil"/>
              <w:left w:val="nil"/>
              <w:bottom w:val="single" w:sz="4" w:space="0" w:color="auto"/>
              <w:right w:val="single" w:sz="4" w:space="0" w:color="auto"/>
            </w:tcBorders>
            <w:shd w:val="clear" w:color="auto" w:fill="auto"/>
            <w:noWrap/>
            <w:vAlign w:val="center"/>
            <w:hideMark/>
          </w:tcPr>
          <w:p w14:paraId="69CB342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438</w:t>
            </w:r>
          </w:p>
        </w:tc>
      </w:tr>
      <w:tr w:rsidR="0009393D" w:rsidRPr="0009393D" w14:paraId="5611567C"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32A81738"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758F8493"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Total % private rented </w:t>
            </w:r>
            <w:proofErr w:type="spellStart"/>
            <w:r w:rsidRPr="00885266">
              <w:rPr>
                <w:rFonts w:ascii="Arial" w:eastAsia="Times New Roman" w:hAnsi="Arial" w:cs="Arial"/>
                <w:sz w:val="20"/>
                <w:szCs w:val="20"/>
                <w:lang w:eastAsia="en-GB"/>
              </w:rPr>
              <w:t>accomodation</w:t>
            </w:r>
            <w:proofErr w:type="spellEnd"/>
            <w:r w:rsidRPr="00885266">
              <w:rPr>
                <w:rFonts w:ascii="Arial" w:eastAsia="Times New Roman" w:hAnsi="Arial" w:cs="Arial"/>
                <w:sz w:val="20"/>
                <w:szCs w:val="20"/>
                <w:lang w:eastAsia="en-GB"/>
              </w:rPr>
              <w:t xml:space="preserve"> procured within 35 miles of Harrow </w:t>
            </w:r>
          </w:p>
        </w:tc>
        <w:tc>
          <w:tcPr>
            <w:tcW w:w="2736" w:type="dxa"/>
            <w:tcBorders>
              <w:top w:val="nil"/>
              <w:left w:val="nil"/>
              <w:bottom w:val="single" w:sz="4" w:space="0" w:color="auto"/>
              <w:right w:val="single" w:sz="4" w:space="0" w:color="auto"/>
            </w:tcBorders>
            <w:shd w:val="clear" w:color="auto" w:fill="auto"/>
            <w:noWrap/>
            <w:vAlign w:val="center"/>
            <w:hideMark/>
          </w:tcPr>
          <w:p w14:paraId="1DDDF550"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6718C5E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0.995</w:t>
            </w:r>
          </w:p>
        </w:tc>
        <w:tc>
          <w:tcPr>
            <w:tcW w:w="1033" w:type="dxa"/>
            <w:tcBorders>
              <w:top w:val="nil"/>
              <w:left w:val="nil"/>
              <w:bottom w:val="single" w:sz="4" w:space="0" w:color="auto"/>
              <w:right w:val="single" w:sz="4" w:space="0" w:color="auto"/>
            </w:tcBorders>
            <w:shd w:val="clear" w:color="auto" w:fill="auto"/>
            <w:noWrap/>
            <w:vAlign w:val="center"/>
            <w:hideMark/>
          </w:tcPr>
          <w:p w14:paraId="3C6DA9A1"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0.996</w:t>
            </w:r>
          </w:p>
        </w:tc>
      </w:tr>
      <w:tr w:rsidR="0009393D" w:rsidRPr="0009393D" w14:paraId="6F59556C" w14:textId="77777777" w:rsidTr="00F21B10">
        <w:trPr>
          <w:trHeight w:val="74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722FBA72" w14:textId="77777777" w:rsidR="0009393D" w:rsidRPr="00885266" w:rsidRDefault="0009393D" w:rsidP="0009393D">
            <w:pPr>
              <w:spacing w:after="0" w:line="240" w:lineRule="auto"/>
              <w:jc w:val="center"/>
              <w:rPr>
                <w:rFonts w:ascii="Arial" w:eastAsia="Times New Roman" w:hAnsi="Arial" w:cs="Arial"/>
                <w:color w:val="9BBB59"/>
                <w:sz w:val="40"/>
                <w:szCs w:val="40"/>
                <w:lang w:eastAsia="en-GB"/>
              </w:rPr>
            </w:pPr>
            <w:r w:rsidRPr="00885266">
              <w:rPr>
                <w:rFonts w:ascii="Arial" w:eastAsia="Times New Roman" w:hAnsi="Arial" w:cs="Arial"/>
                <w:color w:val="9BBB59"/>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2C109ABB"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Key Stage 2 &amp; Special Educational Needs</w:t>
            </w:r>
            <w:r w:rsidRPr="00885266">
              <w:rPr>
                <w:rFonts w:ascii="Arial" w:eastAsia="Times New Roman" w:hAnsi="Arial" w:cs="Arial"/>
                <w:sz w:val="20"/>
                <w:szCs w:val="20"/>
                <w:lang w:eastAsia="en-GB"/>
              </w:rPr>
              <w:br/>
              <w:t xml:space="preserve">Achievement gap between pupils with special educational needs and their peers, based on % of pupils achieving the national standard in reading, writing and mathematics (RWM) at the end of key stage 2 </w:t>
            </w:r>
          </w:p>
        </w:tc>
        <w:tc>
          <w:tcPr>
            <w:tcW w:w="2736" w:type="dxa"/>
            <w:tcBorders>
              <w:top w:val="nil"/>
              <w:left w:val="nil"/>
              <w:bottom w:val="single" w:sz="4" w:space="0" w:color="auto"/>
              <w:right w:val="single" w:sz="4" w:space="0" w:color="auto"/>
            </w:tcBorders>
            <w:shd w:val="clear" w:color="auto" w:fill="auto"/>
            <w:noWrap/>
            <w:vAlign w:val="center"/>
            <w:hideMark/>
          </w:tcPr>
          <w:p w14:paraId="140CC064"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83D889B"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52%</w:t>
            </w:r>
          </w:p>
        </w:tc>
        <w:tc>
          <w:tcPr>
            <w:tcW w:w="1033" w:type="dxa"/>
            <w:tcBorders>
              <w:top w:val="nil"/>
              <w:left w:val="nil"/>
              <w:bottom w:val="single" w:sz="4" w:space="0" w:color="auto"/>
              <w:right w:val="single" w:sz="4" w:space="0" w:color="auto"/>
            </w:tcBorders>
            <w:shd w:val="clear" w:color="auto" w:fill="auto"/>
            <w:noWrap/>
            <w:vAlign w:val="center"/>
            <w:hideMark/>
          </w:tcPr>
          <w:p w14:paraId="7BAE78B3"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50%</w:t>
            </w:r>
          </w:p>
        </w:tc>
      </w:tr>
      <w:tr w:rsidR="00F21B10" w:rsidRPr="0009393D" w14:paraId="67FB1E33"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40D17B7E" w14:textId="77777777" w:rsidR="00F21B10" w:rsidRPr="00885266" w:rsidRDefault="00F21B10" w:rsidP="0079311D">
            <w:pPr>
              <w:spacing w:after="0" w:line="240" w:lineRule="auto"/>
              <w:jc w:val="center"/>
              <w:rPr>
                <w:rFonts w:ascii="Arial" w:eastAsia="Times New Roman" w:hAnsi="Arial" w:cs="Arial"/>
                <w:color w:val="FFC000"/>
                <w:sz w:val="40"/>
                <w:szCs w:val="40"/>
                <w:lang w:eastAsia="en-GB"/>
              </w:rPr>
            </w:pPr>
            <w:r w:rsidRPr="00FD3500">
              <w:rPr>
                <w:rFonts w:ascii="Arial" w:eastAsia="Times New Roman" w:hAnsi="Arial" w:cs="Arial"/>
                <w:color w:val="ED7D31" w:themeColor="accent2"/>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3F7B61C5" w14:textId="77777777" w:rsidR="00F21B10" w:rsidRPr="00885266" w:rsidRDefault="00F21B10" w:rsidP="0079311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 of eligible Care Leavers (aged 19/21) in education, </w:t>
            </w:r>
            <w:proofErr w:type="gramStart"/>
            <w:r w:rsidRPr="00885266">
              <w:rPr>
                <w:rFonts w:ascii="Arial" w:eastAsia="Times New Roman" w:hAnsi="Arial" w:cs="Arial"/>
                <w:sz w:val="20"/>
                <w:szCs w:val="20"/>
                <w:lang w:eastAsia="en-GB"/>
              </w:rPr>
              <w:t>employment</w:t>
            </w:r>
            <w:proofErr w:type="gramEnd"/>
            <w:r w:rsidRPr="00885266">
              <w:rPr>
                <w:rFonts w:ascii="Arial" w:eastAsia="Times New Roman" w:hAnsi="Arial" w:cs="Arial"/>
                <w:sz w:val="20"/>
                <w:szCs w:val="20"/>
                <w:lang w:eastAsia="en-GB"/>
              </w:rPr>
              <w:t xml:space="preserve"> or training </w:t>
            </w:r>
          </w:p>
        </w:tc>
        <w:tc>
          <w:tcPr>
            <w:tcW w:w="2736" w:type="dxa"/>
            <w:tcBorders>
              <w:top w:val="nil"/>
              <w:left w:val="nil"/>
              <w:bottom w:val="single" w:sz="4" w:space="0" w:color="auto"/>
              <w:right w:val="single" w:sz="4" w:space="0" w:color="auto"/>
            </w:tcBorders>
            <w:shd w:val="clear" w:color="auto" w:fill="auto"/>
            <w:noWrap/>
            <w:vAlign w:val="center"/>
            <w:hideMark/>
          </w:tcPr>
          <w:p w14:paraId="7B62A9F7" w14:textId="77777777" w:rsidR="00F21B10" w:rsidRPr="00885266" w:rsidRDefault="00F21B10" w:rsidP="0079311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131F5C0C"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65%</w:t>
            </w:r>
          </w:p>
        </w:tc>
        <w:tc>
          <w:tcPr>
            <w:tcW w:w="1033" w:type="dxa"/>
            <w:tcBorders>
              <w:top w:val="nil"/>
              <w:left w:val="nil"/>
              <w:bottom w:val="single" w:sz="4" w:space="0" w:color="auto"/>
              <w:right w:val="single" w:sz="4" w:space="0" w:color="auto"/>
            </w:tcBorders>
            <w:shd w:val="clear" w:color="auto" w:fill="auto"/>
            <w:noWrap/>
            <w:vAlign w:val="center"/>
            <w:hideMark/>
          </w:tcPr>
          <w:p w14:paraId="351B00D1"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66.80%</w:t>
            </w:r>
          </w:p>
        </w:tc>
      </w:tr>
      <w:tr w:rsidR="00F21B10" w:rsidRPr="0009393D" w14:paraId="3C581C52"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7C28749" w14:textId="77777777" w:rsidR="00F21B10" w:rsidRPr="00885266" w:rsidRDefault="00F21B10" w:rsidP="0079311D">
            <w:pPr>
              <w:spacing w:after="0" w:line="240" w:lineRule="auto"/>
              <w:jc w:val="center"/>
              <w:rPr>
                <w:rFonts w:ascii="Arial" w:eastAsia="Times New Roman" w:hAnsi="Arial" w:cs="Arial"/>
                <w:color w:val="FFC000"/>
                <w:sz w:val="40"/>
                <w:szCs w:val="40"/>
                <w:lang w:eastAsia="en-GB"/>
              </w:rPr>
            </w:pPr>
            <w:r w:rsidRPr="00FD3500">
              <w:rPr>
                <w:rFonts w:ascii="Arial" w:eastAsia="Times New Roman" w:hAnsi="Arial" w:cs="Arial"/>
                <w:color w:val="ED7D31" w:themeColor="accent2"/>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6CCCBF8D" w14:textId="77777777" w:rsidR="00F21B10" w:rsidRPr="00885266" w:rsidRDefault="00F21B10" w:rsidP="0079311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Domestic abuse with injury offences (rolling 12 months)</w:t>
            </w:r>
          </w:p>
        </w:tc>
        <w:tc>
          <w:tcPr>
            <w:tcW w:w="2736" w:type="dxa"/>
            <w:tcBorders>
              <w:top w:val="nil"/>
              <w:left w:val="nil"/>
              <w:bottom w:val="single" w:sz="4" w:space="0" w:color="auto"/>
              <w:right w:val="single" w:sz="4" w:space="0" w:color="auto"/>
            </w:tcBorders>
            <w:shd w:val="clear" w:color="auto" w:fill="auto"/>
            <w:noWrap/>
            <w:vAlign w:val="center"/>
            <w:hideMark/>
          </w:tcPr>
          <w:p w14:paraId="05DD81BB" w14:textId="77777777" w:rsidR="00F21B10" w:rsidRPr="00885266" w:rsidRDefault="00F21B10" w:rsidP="0079311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1DC6A001"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497</w:t>
            </w:r>
          </w:p>
        </w:tc>
        <w:tc>
          <w:tcPr>
            <w:tcW w:w="1033" w:type="dxa"/>
            <w:tcBorders>
              <w:top w:val="nil"/>
              <w:left w:val="nil"/>
              <w:bottom w:val="single" w:sz="4" w:space="0" w:color="auto"/>
              <w:right w:val="single" w:sz="4" w:space="0" w:color="auto"/>
            </w:tcBorders>
            <w:shd w:val="clear" w:color="auto" w:fill="auto"/>
            <w:noWrap/>
            <w:vAlign w:val="center"/>
            <w:hideMark/>
          </w:tcPr>
          <w:p w14:paraId="67F4FB43"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501</w:t>
            </w:r>
          </w:p>
        </w:tc>
      </w:tr>
      <w:tr w:rsidR="00F21B10" w:rsidRPr="0009393D" w14:paraId="68DFA2A7"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B434D9C" w14:textId="77777777" w:rsidR="00F21B10" w:rsidRPr="00885266" w:rsidRDefault="00F21B10" w:rsidP="0079311D">
            <w:pPr>
              <w:spacing w:after="0" w:line="240" w:lineRule="auto"/>
              <w:jc w:val="center"/>
              <w:rPr>
                <w:rFonts w:ascii="Arial" w:eastAsia="Times New Roman" w:hAnsi="Arial" w:cs="Arial"/>
                <w:color w:val="FFC000"/>
                <w:sz w:val="40"/>
                <w:szCs w:val="40"/>
                <w:lang w:eastAsia="en-GB"/>
              </w:rPr>
            </w:pPr>
            <w:r w:rsidRPr="00FD3500">
              <w:rPr>
                <w:rFonts w:ascii="Arial" w:eastAsia="Times New Roman" w:hAnsi="Arial" w:cs="Arial"/>
                <w:color w:val="ED7D31" w:themeColor="accent2"/>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000508A8" w14:textId="77777777" w:rsidR="00F21B10" w:rsidRPr="00885266" w:rsidRDefault="00F21B10" w:rsidP="0079311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Number of households in temporary accommodation</w:t>
            </w:r>
          </w:p>
        </w:tc>
        <w:tc>
          <w:tcPr>
            <w:tcW w:w="2736" w:type="dxa"/>
            <w:tcBorders>
              <w:top w:val="nil"/>
              <w:left w:val="nil"/>
              <w:bottom w:val="single" w:sz="4" w:space="0" w:color="auto"/>
              <w:right w:val="single" w:sz="4" w:space="0" w:color="auto"/>
            </w:tcBorders>
            <w:shd w:val="clear" w:color="auto" w:fill="auto"/>
            <w:noWrap/>
            <w:vAlign w:val="center"/>
            <w:hideMark/>
          </w:tcPr>
          <w:p w14:paraId="5C29C43C" w14:textId="77777777" w:rsidR="00F21B10" w:rsidRPr="00885266" w:rsidRDefault="00F21B10" w:rsidP="0079311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95A1C45"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1075</w:t>
            </w:r>
          </w:p>
        </w:tc>
        <w:tc>
          <w:tcPr>
            <w:tcW w:w="1033" w:type="dxa"/>
            <w:tcBorders>
              <w:top w:val="nil"/>
              <w:left w:val="nil"/>
              <w:bottom w:val="single" w:sz="4" w:space="0" w:color="auto"/>
              <w:right w:val="single" w:sz="4" w:space="0" w:color="auto"/>
            </w:tcBorders>
            <w:shd w:val="clear" w:color="auto" w:fill="auto"/>
            <w:noWrap/>
            <w:vAlign w:val="center"/>
            <w:hideMark/>
          </w:tcPr>
          <w:p w14:paraId="20FB6F0A"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1115</w:t>
            </w:r>
          </w:p>
        </w:tc>
      </w:tr>
      <w:tr w:rsidR="00F21B10" w:rsidRPr="0009393D" w14:paraId="1F5245B9"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66FE092" w14:textId="77777777" w:rsidR="00F21B10" w:rsidRPr="00885266" w:rsidRDefault="00F21B10" w:rsidP="0079311D">
            <w:pPr>
              <w:spacing w:after="0" w:line="240" w:lineRule="auto"/>
              <w:jc w:val="center"/>
              <w:rPr>
                <w:rFonts w:ascii="Arial" w:eastAsia="Times New Roman" w:hAnsi="Arial" w:cs="Arial"/>
                <w:color w:val="FFC000"/>
                <w:sz w:val="40"/>
                <w:szCs w:val="40"/>
                <w:lang w:eastAsia="en-GB"/>
              </w:rPr>
            </w:pPr>
            <w:r w:rsidRPr="00FD3500">
              <w:rPr>
                <w:rFonts w:ascii="Arial" w:eastAsia="Times New Roman" w:hAnsi="Arial" w:cs="Arial"/>
                <w:color w:val="ED7D31" w:themeColor="accent2"/>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6D071D33" w14:textId="77777777" w:rsidR="00F21B10" w:rsidRPr="00885266" w:rsidRDefault="00F21B10" w:rsidP="0079311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Total number </w:t>
            </w:r>
            <w:proofErr w:type="gramStart"/>
            <w:r w:rsidRPr="00885266">
              <w:rPr>
                <w:rFonts w:ascii="Arial" w:eastAsia="Times New Roman" w:hAnsi="Arial" w:cs="Arial"/>
                <w:sz w:val="20"/>
                <w:szCs w:val="20"/>
                <w:lang w:eastAsia="en-GB"/>
              </w:rPr>
              <w:t>of  residents</w:t>
            </w:r>
            <w:proofErr w:type="gramEnd"/>
            <w:r w:rsidRPr="00885266">
              <w:rPr>
                <w:rFonts w:ascii="Arial" w:eastAsia="Times New Roman" w:hAnsi="Arial" w:cs="Arial"/>
                <w:sz w:val="20"/>
                <w:szCs w:val="20"/>
                <w:lang w:eastAsia="en-GB"/>
              </w:rPr>
              <w:t xml:space="preserve"> provided with  information and advice in employment or training </w:t>
            </w:r>
          </w:p>
        </w:tc>
        <w:tc>
          <w:tcPr>
            <w:tcW w:w="2736" w:type="dxa"/>
            <w:tcBorders>
              <w:top w:val="nil"/>
              <w:left w:val="nil"/>
              <w:bottom w:val="single" w:sz="4" w:space="0" w:color="auto"/>
              <w:right w:val="single" w:sz="4" w:space="0" w:color="auto"/>
            </w:tcBorders>
            <w:shd w:val="clear" w:color="auto" w:fill="auto"/>
            <w:noWrap/>
            <w:vAlign w:val="center"/>
            <w:hideMark/>
          </w:tcPr>
          <w:p w14:paraId="44F81767" w14:textId="77777777" w:rsidR="00F21B10" w:rsidRPr="00885266" w:rsidRDefault="00F21B10" w:rsidP="0079311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7CA69737"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200</w:t>
            </w:r>
          </w:p>
        </w:tc>
        <w:tc>
          <w:tcPr>
            <w:tcW w:w="1033" w:type="dxa"/>
            <w:tcBorders>
              <w:top w:val="nil"/>
              <w:left w:val="nil"/>
              <w:bottom w:val="single" w:sz="4" w:space="0" w:color="auto"/>
              <w:right w:val="single" w:sz="4" w:space="0" w:color="auto"/>
            </w:tcBorders>
            <w:shd w:val="clear" w:color="auto" w:fill="auto"/>
            <w:noWrap/>
            <w:vAlign w:val="center"/>
            <w:hideMark/>
          </w:tcPr>
          <w:p w14:paraId="1E042027" w14:textId="77777777" w:rsidR="00F21B10" w:rsidRPr="00885266" w:rsidRDefault="00F21B10" w:rsidP="0079311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191</w:t>
            </w:r>
          </w:p>
        </w:tc>
      </w:tr>
      <w:tr w:rsidR="0009393D" w:rsidRPr="0009393D" w14:paraId="0A5FDB6F"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512F0DBD"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52EEF18"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 xml:space="preserve"> % of assessments completed within 45 working days</w:t>
            </w:r>
          </w:p>
        </w:tc>
        <w:tc>
          <w:tcPr>
            <w:tcW w:w="2736" w:type="dxa"/>
            <w:tcBorders>
              <w:top w:val="nil"/>
              <w:left w:val="nil"/>
              <w:bottom w:val="single" w:sz="4" w:space="0" w:color="auto"/>
              <w:right w:val="single" w:sz="4" w:space="0" w:color="auto"/>
            </w:tcBorders>
            <w:shd w:val="clear" w:color="auto" w:fill="auto"/>
            <w:noWrap/>
            <w:vAlign w:val="center"/>
            <w:hideMark/>
          </w:tcPr>
          <w:p w14:paraId="4497209E"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74CB3060"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90%</w:t>
            </w:r>
          </w:p>
        </w:tc>
        <w:tc>
          <w:tcPr>
            <w:tcW w:w="1033" w:type="dxa"/>
            <w:tcBorders>
              <w:top w:val="nil"/>
              <w:left w:val="nil"/>
              <w:bottom w:val="single" w:sz="4" w:space="0" w:color="auto"/>
              <w:right w:val="single" w:sz="4" w:space="0" w:color="auto"/>
            </w:tcBorders>
            <w:shd w:val="clear" w:color="auto" w:fill="auto"/>
            <w:noWrap/>
            <w:vAlign w:val="center"/>
            <w:hideMark/>
          </w:tcPr>
          <w:p w14:paraId="320BD10E"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55.4</w:t>
            </w:r>
          </w:p>
        </w:tc>
      </w:tr>
      <w:tr w:rsidR="0009393D" w:rsidRPr="0009393D" w14:paraId="6E646D1F"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A71E088"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DBF8585"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Annual rate of overall absence in primary schools</w:t>
            </w:r>
          </w:p>
        </w:tc>
        <w:tc>
          <w:tcPr>
            <w:tcW w:w="2736" w:type="dxa"/>
            <w:tcBorders>
              <w:top w:val="nil"/>
              <w:left w:val="nil"/>
              <w:bottom w:val="single" w:sz="4" w:space="0" w:color="auto"/>
              <w:right w:val="single" w:sz="4" w:space="0" w:color="auto"/>
            </w:tcBorders>
            <w:shd w:val="clear" w:color="auto" w:fill="auto"/>
            <w:noWrap/>
            <w:vAlign w:val="center"/>
            <w:hideMark/>
          </w:tcPr>
          <w:p w14:paraId="5771F710"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A20000C"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w:t>
            </w:r>
          </w:p>
        </w:tc>
        <w:tc>
          <w:tcPr>
            <w:tcW w:w="1033" w:type="dxa"/>
            <w:tcBorders>
              <w:top w:val="nil"/>
              <w:left w:val="nil"/>
              <w:bottom w:val="single" w:sz="4" w:space="0" w:color="auto"/>
              <w:right w:val="single" w:sz="4" w:space="0" w:color="auto"/>
            </w:tcBorders>
            <w:shd w:val="clear" w:color="auto" w:fill="auto"/>
            <w:noWrap/>
            <w:vAlign w:val="center"/>
            <w:hideMark/>
          </w:tcPr>
          <w:p w14:paraId="48AEA107"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6%</w:t>
            </w:r>
          </w:p>
        </w:tc>
      </w:tr>
      <w:tr w:rsidR="0009393D" w:rsidRPr="0009393D" w14:paraId="3ED3F0E5"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DBB2777"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2FE5B49B"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Annual rate of overall absence in secondary schools</w:t>
            </w:r>
          </w:p>
        </w:tc>
        <w:tc>
          <w:tcPr>
            <w:tcW w:w="2736" w:type="dxa"/>
            <w:tcBorders>
              <w:top w:val="nil"/>
              <w:left w:val="nil"/>
              <w:bottom w:val="single" w:sz="4" w:space="0" w:color="auto"/>
              <w:right w:val="single" w:sz="4" w:space="0" w:color="auto"/>
            </w:tcBorders>
            <w:shd w:val="clear" w:color="auto" w:fill="auto"/>
            <w:noWrap/>
            <w:vAlign w:val="center"/>
            <w:hideMark/>
          </w:tcPr>
          <w:p w14:paraId="1A4E76E0"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4F333DAD"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4%</w:t>
            </w:r>
          </w:p>
        </w:tc>
        <w:tc>
          <w:tcPr>
            <w:tcW w:w="1033" w:type="dxa"/>
            <w:tcBorders>
              <w:top w:val="nil"/>
              <w:left w:val="nil"/>
              <w:bottom w:val="single" w:sz="4" w:space="0" w:color="auto"/>
              <w:right w:val="single" w:sz="4" w:space="0" w:color="auto"/>
            </w:tcBorders>
            <w:shd w:val="clear" w:color="auto" w:fill="auto"/>
            <w:noWrap/>
            <w:vAlign w:val="center"/>
            <w:hideMark/>
          </w:tcPr>
          <w:p w14:paraId="7BD1E891"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10%</w:t>
            </w:r>
          </w:p>
        </w:tc>
      </w:tr>
      <w:tr w:rsidR="0009393D" w:rsidRPr="0009393D" w14:paraId="40B53E0E"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3CD6285"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594986A5"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Annual rate of Primary, Secondary &amp; Special School Permanent Exclusions of Pupils with a Special Education Need (SEN) as % of Harrow school population with the same SEN status</w:t>
            </w:r>
          </w:p>
        </w:tc>
        <w:tc>
          <w:tcPr>
            <w:tcW w:w="2736" w:type="dxa"/>
            <w:tcBorders>
              <w:top w:val="nil"/>
              <w:left w:val="nil"/>
              <w:bottom w:val="single" w:sz="4" w:space="0" w:color="auto"/>
              <w:right w:val="single" w:sz="4" w:space="0" w:color="auto"/>
            </w:tcBorders>
            <w:shd w:val="clear" w:color="auto" w:fill="auto"/>
            <w:noWrap/>
            <w:vAlign w:val="center"/>
            <w:hideMark/>
          </w:tcPr>
          <w:p w14:paraId="74BF4B38"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69B59708"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w:t>
            </w:r>
          </w:p>
        </w:tc>
        <w:tc>
          <w:tcPr>
            <w:tcW w:w="1033" w:type="dxa"/>
            <w:tcBorders>
              <w:top w:val="nil"/>
              <w:left w:val="nil"/>
              <w:bottom w:val="single" w:sz="4" w:space="0" w:color="auto"/>
              <w:right w:val="single" w:sz="4" w:space="0" w:color="auto"/>
            </w:tcBorders>
            <w:shd w:val="clear" w:color="auto" w:fill="auto"/>
            <w:noWrap/>
            <w:vAlign w:val="center"/>
            <w:hideMark/>
          </w:tcPr>
          <w:p w14:paraId="766FF920"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0%</w:t>
            </w:r>
          </w:p>
        </w:tc>
      </w:tr>
      <w:tr w:rsidR="0009393D" w:rsidRPr="0009393D" w14:paraId="27235D0C"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041A7BA0"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0705691E"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Annual rate of Primary, Secondary &amp; Special School Suspensions as % Harrow school population</w:t>
            </w:r>
          </w:p>
        </w:tc>
        <w:tc>
          <w:tcPr>
            <w:tcW w:w="2736" w:type="dxa"/>
            <w:tcBorders>
              <w:top w:val="nil"/>
              <w:left w:val="nil"/>
              <w:bottom w:val="single" w:sz="4" w:space="0" w:color="auto"/>
              <w:right w:val="single" w:sz="4" w:space="0" w:color="auto"/>
            </w:tcBorders>
            <w:shd w:val="clear" w:color="auto" w:fill="auto"/>
            <w:noWrap/>
            <w:vAlign w:val="center"/>
            <w:hideMark/>
          </w:tcPr>
          <w:p w14:paraId="759E5C04"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573D0787"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2%</w:t>
            </w:r>
          </w:p>
        </w:tc>
        <w:tc>
          <w:tcPr>
            <w:tcW w:w="1033" w:type="dxa"/>
            <w:tcBorders>
              <w:top w:val="nil"/>
              <w:left w:val="nil"/>
              <w:bottom w:val="single" w:sz="4" w:space="0" w:color="auto"/>
              <w:right w:val="single" w:sz="4" w:space="0" w:color="auto"/>
            </w:tcBorders>
            <w:shd w:val="clear" w:color="auto" w:fill="auto"/>
            <w:noWrap/>
            <w:vAlign w:val="center"/>
            <w:hideMark/>
          </w:tcPr>
          <w:p w14:paraId="5B56AC78"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w:t>
            </w:r>
          </w:p>
        </w:tc>
      </w:tr>
      <w:tr w:rsidR="0009393D" w:rsidRPr="0009393D" w14:paraId="78AB9B07"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12B56CF4"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55218D14"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Special Educational Needs – Education, Health Care Plans (EHCP) issued within 20 weeks (all such EHCP, including exceptions)</w:t>
            </w:r>
          </w:p>
        </w:tc>
        <w:tc>
          <w:tcPr>
            <w:tcW w:w="2736" w:type="dxa"/>
            <w:tcBorders>
              <w:top w:val="nil"/>
              <w:left w:val="nil"/>
              <w:bottom w:val="single" w:sz="4" w:space="0" w:color="auto"/>
              <w:right w:val="single" w:sz="4" w:space="0" w:color="auto"/>
            </w:tcBorders>
            <w:shd w:val="clear" w:color="auto" w:fill="auto"/>
            <w:noWrap/>
            <w:vAlign w:val="center"/>
            <w:hideMark/>
          </w:tcPr>
          <w:p w14:paraId="032E1A33"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1AAFD984"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59%</w:t>
            </w:r>
          </w:p>
        </w:tc>
        <w:tc>
          <w:tcPr>
            <w:tcW w:w="1033" w:type="dxa"/>
            <w:tcBorders>
              <w:top w:val="nil"/>
              <w:left w:val="nil"/>
              <w:bottom w:val="single" w:sz="4" w:space="0" w:color="auto"/>
              <w:right w:val="single" w:sz="4" w:space="0" w:color="auto"/>
            </w:tcBorders>
            <w:shd w:val="clear" w:color="auto" w:fill="auto"/>
            <w:noWrap/>
            <w:vAlign w:val="center"/>
            <w:hideMark/>
          </w:tcPr>
          <w:p w14:paraId="67385F44"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33%</w:t>
            </w:r>
          </w:p>
        </w:tc>
      </w:tr>
      <w:tr w:rsidR="0009393D" w:rsidRPr="0009393D" w14:paraId="3CA4955C" w14:textId="77777777" w:rsidTr="00F21B10">
        <w:trPr>
          <w:trHeight w:val="518"/>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6A6747E3" w14:textId="77777777" w:rsidR="0009393D" w:rsidRPr="00885266" w:rsidRDefault="0009393D" w:rsidP="0009393D">
            <w:pPr>
              <w:spacing w:after="0" w:line="240" w:lineRule="auto"/>
              <w:jc w:val="center"/>
              <w:rPr>
                <w:rFonts w:ascii="Arial" w:eastAsia="Times New Roman" w:hAnsi="Arial" w:cs="Arial"/>
                <w:color w:val="C00000"/>
                <w:sz w:val="40"/>
                <w:szCs w:val="40"/>
                <w:lang w:eastAsia="en-GB"/>
              </w:rPr>
            </w:pPr>
            <w:r w:rsidRPr="00885266">
              <w:rPr>
                <w:rFonts w:ascii="Arial" w:eastAsia="Times New Roman" w:hAnsi="Arial" w:cs="Arial"/>
                <w:color w:val="C00000"/>
                <w:sz w:val="40"/>
                <w:szCs w:val="40"/>
                <w:lang w:eastAsia="en-GB"/>
              </w:rPr>
              <w:t>●</w:t>
            </w:r>
          </w:p>
        </w:tc>
        <w:tc>
          <w:tcPr>
            <w:tcW w:w="9382" w:type="dxa"/>
            <w:tcBorders>
              <w:top w:val="nil"/>
              <w:left w:val="nil"/>
              <w:bottom w:val="single" w:sz="4" w:space="0" w:color="auto"/>
              <w:right w:val="single" w:sz="4" w:space="0" w:color="auto"/>
            </w:tcBorders>
            <w:shd w:val="clear" w:color="auto" w:fill="auto"/>
            <w:vAlign w:val="center"/>
            <w:hideMark/>
          </w:tcPr>
          <w:p w14:paraId="173DC27C" w14:textId="77777777" w:rsidR="0009393D" w:rsidRPr="00885266" w:rsidRDefault="0009393D" w:rsidP="0009393D">
            <w:pPr>
              <w:spacing w:after="0" w:line="240" w:lineRule="auto"/>
              <w:rPr>
                <w:rFonts w:ascii="Arial" w:eastAsia="Times New Roman" w:hAnsi="Arial" w:cs="Arial"/>
                <w:sz w:val="20"/>
                <w:szCs w:val="20"/>
                <w:lang w:eastAsia="en-GB"/>
              </w:rPr>
            </w:pPr>
            <w:r w:rsidRPr="00885266">
              <w:rPr>
                <w:rFonts w:ascii="Arial" w:eastAsia="Times New Roman" w:hAnsi="Arial" w:cs="Arial"/>
                <w:sz w:val="20"/>
                <w:szCs w:val="20"/>
                <w:lang w:eastAsia="en-GB"/>
              </w:rPr>
              <w:t>Special Educational Needs – Education, Health Care Plans (EHCP) issued within 20 weeks (excluding exception)</w:t>
            </w:r>
          </w:p>
        </w:tc>
        <w:tc>
          <w:tcPr>
            <w:tcW w:w="2736" w:type="dxa"/>
            <w:tcBorders>
              <w:top w:val="nil"/>
              <w:left w:val="nil"/>
              <w:bottom w:val="single" w:sz="4" w:space="0" w:color="auto"/>
              <w:right w:val="single" w:sz="4" w:space="0" w:color="auto"/>
            </w:tcBorders>
            <w:shd w:val="clear" w:color="auto" w:fill="auto"/>
            <w:noWrap/>
            <w:vAlign w:val="center"/>
            <w:hideMark/>
          </w:tcPr>
          <w:p w14:paraId="375ABB8E" w14:textId="77777777" w:rsidR="0009393D" w:rsidRPr="00885266" w:rsidRDefault="0009393D" w:rsidP="0009393D">
            <w:pPr>
              <w:spacing w:after="0" w:line="240" w:lineRule="auto"/>
              <w:jc w:val="center"/>
              <w:rPr>
                <w:rFonts w:ascii="Arial" w:eastAsia="Times New Roman" w:hAnsi="Arial" w:cs="Arial"/>
                <w:color w:val="0070C0"/>
                <w:sz w:val="20"/>
                <w:szCs w:val="20"/>
                <w:lang w:eastAsia="en-GB"/>
              </w:rPr>
            </w:pPr>
            <w:r w:rsidRPr="00885266">
              <w:rPr>
                <w:rFonts w:ascii="Arial" w:eastAsia="Times New Roman" w:hAnsi="Arial" w:cs="Arial"/>
                <w:color w:val="0070C0"/>
                <w:sz w:val="20"/>
                <w:szCs w:val="20"/>
                <w:lang w:eastAsia="en-GB"/>
              </w:rPr>
              <w:t>▲</w:t>
            </w:r>
          </w:p>
        </w:tc>
        <w:tc>
          <w:tcPr>
            <w:tcW w:w="1877" w:type="dxa"/>
            <w:tcBorders>
              <w:top w:val="nil"/>
              <w:left w:val="nil"/>
              <w:bottom w:val="single" w:sz="4" w:space="0" w:color="auto"/>
              <w:right w:val="single" w:sz="4" w:space="0" w:color="auto"/>
            </w:tcBorders>
            <w:shd w:val="clear" w:color="auto" w:fill="auto"/>
            <w:noWrap/>
            <w:vAlign w:val="center"/>
            <w:hideMark/>
          </w:tcPr>
          <w:p w14:paraId="2EDA0C61"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59%</w:t>
            </w:r>
          </w:p>
        </w:tc>
        <w:tc>
          <w:tcPr>
            <w:tcW w:w="1033" w:type="dxa"/>
            <w:tcBorders>
              <w:top w:val="nil"/>
              <w:left w:val="nil"/>
              <w:bottom w:val="single" w:sz="4" w:space="0" w:color="auto"/>
              <w:right w:val="single" w:sz="4" w:space="0" w:color="auto"/>
            </w:tcBorders>
            <w:shd w:val="clear" w:color="auto" w:fill="auto"/>
            <w:noWrap/>
            <w:vAlign w:val="center"/>
            <w:hideMark/>
          </w:tcPr>
          <w:p w14:paraId="7E19BE40" w14:textId="77777777" w:rsidR="0009393D" w:rsidRPr="00885266" w:rsidRDefault="0009393D" w:rsidP="0009393D">
            <w:pPr>
              <w:spacing w:after="0" w:line="240" w:lineRule="auto"/>
              <w:jc w:val="center"/>
              <w:rPr>
                <w:rFonts w:ascii="Arial" w:eastAsia="Times New Roman" w:hAnsi="Arial" w:cs="Arial"/>
                <w:sz w:val="20"/>
                <w:szCs w:val="20"/>
                <w:lang w:eastAsia="en-GB"/>
              </w:rPr>
            </w:pPr>
            <w:r w:rsidRPr="00885266">
              <w:rPr>
                <w:rFonts w:ascii="Arial" w:eastAsia="Times New Roman" w:hAnsi="Arial" w:cs="Arial"/>
                <w:sz w:val="20"/>
                <w:szCs w:val="20"/>
                <w:lang w:eastAsia="en-GB"/>
              </w:rPr>
              <w:t>30%</w:t>
            </w:r>
          </w:p>
        </w:tc>
      </w:tr>
    </w:tbl>
    <w:p w14:paraId="0BE83EB2" w14:textId="2DB03256" w:rsidR="00562D0C" w:rsidRPr="00885266" w:rsidRDefault="00562D0C" w:rsidP="00BB5A00">
      <w:pPr>
        <w:rPr>
          <w:rFonts w:ascii="Arial" w:hAnsi="Arial" w:cs="Arial"/>
          <w:b/>
          <w:bCs/>
          <w:noProof/>
          <w:sz w:val="32"/>
          <w:szCs w:val="32"/>
        </w:rPr>
      </w:pPr>
    </w:p>
    <w:p w14:paraId="18DE1CF7" w14:textId="1FB5575C" w:rsidR="00837785" w:rsidRPr="00885266" w:rsidRDefault="00837785" w:rsidP="00837785">
      <w:pPr>
        <w:rPr>
          <w:rFonts w:ascii="Arial" w:hAnsi="Arial" w:cs="Arial"/>
          <w:b/>
          <w:bCs/>
          <w:sz w:val="32"/>
          <w:szCs w:val="32"/>
        </w:rPr>
      </w:pPr>
      <w:r w:rsidRPr="00885266">
        <w:rPr>
          <w:rFonts w:ascii="Arial" w:hAnsi="Arial" w:cs="Arial"/>
          <w:b/>
          <w:bCs/>
          <w:sz w:val="32"/>
          <w:szCs w:val="32"/>
        </w:rPr>
        <w:lastRenderedPageBreak/>
        <w:t>Key actions over the next quarter</w:t>
      </w:r>
    </w:p>
    <w:p w14:paraId="5833763D" w14:textId="77777777" w:rsidR="0012519B" w:rsidRPr="0012519B" w:rsidRDefault="00CF6028" w:rsidP="00CF6028">
      <w:pPr>
        <w:numPr>
          <w:ilvl w:val="0"/>
          <w:numId w:val="43"/>
        </w:numPr>
        <w:spacing w:after="0" w:line="276" w:lineRule="auto"/>
        <w:rPr>
          <w:rFonts w:ascii="Arial" w:eastAsia="Arial" w:hAnsi="Arial" w:cs="Arial"/>
          <w:sz w:val="24"/>
          <w:szCs w:val="24"/>
        </w:rPr>
      </w:pPr>
      <w:r w:rsidRPr="001406F9">
        <w:rPr>
          <w:rFonts w:ascii="Arial" w:eastAsia="Arial" w:hAnsi="Arial" w:cs="Arial"/>
          <w:sz w:val="24"/>
          <w:szCs w:val="24"/>
        </w:rPr>
        <w:t>Notification received from C</w:t>
      </w:r>
      <w:r w:rsidR="00360429" w:rsidRPr="0012519B">
        <w:rPr>
          <w:rFonts w:ascii="Arial" w:eastAsia="Arial" w:hAnsi="Arial" w:cs="Arial"/>
          <w:sz w:val="24"/>
          <w:szCs w:val="24"/>
        </w:rPr>
        <w:t xml:space="preserve">are </w:t>
      </w:r>
      <w:r w:rsidRPr="001406F9">
        <w:rPr>
          <w:rFonts w:ascii="Arial" w:eastAsia="Arial" w:hAnsi="Arial" w:cs="Arial"/>
          <w:sz w:val="24"/>
          <w:szCs w:val="24"/>
        </w:rPr>
        <w:t>Q</w:t>
      </w:r>
      <w:r w:rsidR="00360429" w:rsidRPr="0012519B">
        <w:rPr>
          <w:rFonts w:ascii="Arial" w:eastAsia="Arial" w:hAnsi="Arial" w:cs="Arial"/>
          <w:sz w:val="24"/>
          <w:szCs w:val="24"/>
        </w:rPr>
        <w:t xml:space="preserve">uality </w:t>
      </w:r>
      <w:r w:rsidRPr="001406F9">
        <w:rPr>
          <w:rFonts w:ascii="Arial" w:eastAsia="Arial" w:hAnsi="Arial" w:cs="Arial"/>
          <w:sz w:val="24"/>
          <w:szCs w:val="24"/>
        </w:rPr>
        <w:t>C</w:t>
      </w:r>
      <w:r w:rsidR="00360429" w:rsidRPr="0012519B">
        <w:rPr>
          <w:rFonts w:ascii="Arial" w:eastAsia="Arial" w:hAnsi="Arial" w:cs="Arial"/>
          <w:sz w:val="24"/>
          <w:szCs w:val="24"/>
        </w:rPr>
        <w:t>ommission</w:t>
      </w:r>
      <w:r w:rsidRPr="001406F9">
        <w:rPr>
          <w:rFonts w:ascii="Arial" w:eastAsia="Arial" w:hAnsi="Arial" w:cs="Arial"/>
          <w:sz w:val="24"/>
          <w:szCs w:val="24"/>
        </w:rPr>
        <w:t xml:space="preserve"> for forthcoming</w:t>
      </w:r>
      <w:r w:rsidR="00360429" w:rsidRPr="0012519B">
        <w:rPr>
          <w:rFonts w:ascii="Arial" w:eastAsia="Arial" w:hAnsi="Arial" w:cs="Arial"/>
          <w:sz w:val="24"/>
          <w:szCs w:val="24"/>
        </w:rPr>
        <w:t xml:space="preserve"> </w:t>
      </w:r>
      <w:r w:rsidR="00360429" w:rsidRPr="0012519B">
        <w:rPr>
          <w:rFonts w:ascii="Arial" w:eastAsia="Arial" w:hAnsi="Arial" w:cs="Arial"/>
          <w:b/>
          <w:bCs/>
          <w:sz w:val="24"/>
          <w:szCs w:val="24"/>
        </w:rPr>
        <w:t>adult social care</w:t>
      </w:r>
      <w:r w:rsidRPr="001406F9">
        <w:rPr>
          <w:rFonts w:ascii="Arial" w:eastAsia="Arial" w:hAnsi="Arial" w:cs="Arial"/>
          <w:b/>
          <w:bCs/>
          <w:sz w:val="24"/>
          <w:szCs w:val="24"/>
        </w:rPr>
        <w:t xml:space="preserve"> inspection </w:t>
      </w:r>
      <w:r w:rsidRPr="001406F9">
        <w:rPr>
          <w:rFonts w:ascii="Arial" w:eastAsia="Arial" w:hAnsi="Arial" w:cs="Arial"/>
          <w:sz w:val="24"/>
          <w:szCs w:val="24"/>
        </w:rPr>
        <w:t xml:space="preserve">which is tabled for </w:t>
      </w:r>
      <w:r w:rsidR="00360429" w:rsidRPr="0012519B">
        <w:rPr>
          <w:rFonts w:ascii="Arial" w:eastAsia="Arial" w:hAnsi="Arial" w:cs="Arial"/>
          <w:sz w:val="24"/>
          <w:szCs w:val="24"/>
        </w:rPr>
        <w:t>April</w:t>
      </w:r>
      <w:r w:rsidRPr="001406F9">
        <w:rPr>
          <w:rFonts w:ascii="Arial" w:eastAsia="Arial" w:hAnsi="Arial" w:cs="Arial"/>
          <w:sz w:val="24"/>
          <w:szCs w:val="24"/>
        </w:rPr>
        <w:t>. Preparations for readiness are already in place.</w:t>
      </w:r>
    </w:p>
    <w:p w14:paraId="314EC1B9" w14:textId="5CED819F" w:rsidR="00CF6028" w:rsidRPr="001406F9" w:rsidRDefault="0012519B" w:rsidP="00CF6028">
      <w:pPr>
        <w:numPr>
          <w:ilvl w:val="0"/>
          <w:numId w:val="43"/>
        </w:numPr>
        <w:spacing w:after="0" w:line="276" w:lineRule="auto"/>
        <w:rPr>
          <w:rFonts w:ascii="Arial" w:eastAsia="Arial" w:hAnsi="Arial" w:cs="Arial"/>
          <w:sz w:val="24"/>
          <w:szCs w:val="24"/>
        </w:rPr>
      </w:pPr>
      <w:r w:rsidRPr="0012519B">
        <w:rPr>
          <w:rFonts w:eastAsia="Arial"/>
          <w:b/>
          <w:bCs/>
          <w:sz w:val="24"/>
          <w:szCs w:val="24"/>
        </w:rPr>
        <w:t xml:space="preserve"> </w:t>
      </w:r>
      <w:r w:rsidRPr="0012519B">
        <w:rPr>
          <w:rFonts w:ascii="Arial" w:eastAsia="Arial" w:hAnsi="Arial" w:cs="Arial"/>
          <w:b/>
          <w:bCs/>
          <w:sz w:val="24"/>
          <w:szCs w:val="24"/>
        </w:rPr>
        <w:t>Recruitment campaign</w:t>
      </w:r>
      <w:r w:rsidRPr="0012519B">
        <w:rPr>
          <w:rFonts w:ascii="Arial" w:eastAsia="Arial" w:hAnsi="Arial" w:cs="Arial"/>
          <w:sz w:val="24"/>
          <w:szCs w:val="24"/>
        </w:rPr>
        <w:t xml:space="preserve"> for Occupational Therapists and Social Workers</w:t>
      </w:r>
    </w:p>
    <w:p w14:paraId="356AB01F" w14:textId="69A81266" w:rsidR="00CF6028" w:rsidRPr="001406F9" w:rsidRDefault="00CF6028" w:rsidP="00CF6028">
      <w:pPr>
        <w:numPr>
          <w:ilvl w:val="0"/>
          <w:numId w:val="43"/>
        </w:numPr>
        <w:spacing w:after="0" w:line="276" w:lineRule="auto"/>
        <w:rPr>
          <w:rFonts w:ascii="Arial" w:eastAsia="Arial" w:hAnsi="Arial" w:cs="Arial"/>
          <w:sz w:val="24"/>
          <w:szCs w:val="24"/>
        </w:rPr>
      </w:pPr>
      <w:r w:rsidRPr="001406F9">
        <w:rPr>
          <w:rFonts w:ascii="Arial" w:eastAsia="Arial" w:hAnsi="Arial" w:cs="Arial"/>
          <w:sz w:val="24"/>
          <w:szCs w:val="24"/>
        </w:rPr>
        <w:t xml:space="preserve">The </w:t>
      </w:r>
      <w:r w:rsidRPr="001406F9">
        <w:rPr>
          <w:rFonts w:ascii="Arial" w:eastAsia="Arial" w:hAnsi="Arial" w:cs="Arial"/>
          <w:b/>
          <w:bCs/>
          <w:sz w:val="24"/>
          <w:szCs w:val="24"/>
        </w:rPr>
        <w:t>backlog of Care Act reviews</w:t>
      </w:r>
      <w:r w:rsidRPr="001406F9">
        <w:rPr>
          <w:rFonts w:ascii="Arial" w:eastAsia="Arial" w:hAnsi="Arial" w:cs="Arial"/>
          <w:sz w:val="24"/>
          <w:szCs w:val="24"/>
        </w:rPr>
        <w:t xml:space="preserve"> which are over 18 months out of date will be addressed by the commissioning of an external agency to undertake an agreed set of reviews. </w:t>
      </w:r>
    </w:p>
    <w:p w14:paraId="34A14FCE" w14:textId="77777777" w:rsidR="0012519B" w:rsidRPr="0012519B" w:rsidRDefault="0012519B" w:rsidP="0012519B">
      <w:pPr>
        <w:pStyle w:val="ListParagraph"/>
        <w:numPr>
          <w:ilvl w:val="0"/>
          <w:numId w:val="43"/>
        </w:numPr>
        <w:spacing w:line="276" w:lineRule="auto"/>
        <w:rPr>
          <w:rFonts w:eastAsia="Arial"/>
          <w:b/>
          <w:bCs/>
        </w:rPr>
      </w:pPr>
      <w:r w:rsidRPr="0012519B">
        <w:rPr>
          <w:rFonts w:eastAsia="Arial"/>
        </w:rPr>
        <w:t xml:space="preserve">Continued improvement on </w:t>
      </w:r>
      <w:r w:rsidRPr="0012519B">
        <w:rPr>
          <w:rFonts w:eastAsia="Arial"/>
          <w:b/>
          <w:bCs/>
        </w:rPr>
        <w:t xml:space="preserve">Carers assessments and implementation of the Carers Strategy </w:t>
      </w:r>
    </w:p>
    <w:p w14:paraId="58F36DE7" w14:textId="77777777" w:rsidR="00CF6028" w:rsidRPr="001406F9" w:rsidRDefault="00CF6028" w:rsidP="00CF6028">
      <w:pPr>
        <w:numPr>
          <w:ilvl w:val="0"/>
          <w:numId w:val="43"/>
        </w:numPr>
        <w:spacing w:after="0" w:line="276" w:lineRule="auto"/>
        <w:rPr>
          <w:rFonts w:ascii="Arial" w:eastAsia="Arial" w:hAnsi="Arial" w:cs="Arial"/>
          <w:sz w:val="24"/>
          <w:szCs w:val="24"/>
        </w:rPr>
      </w:pPr>
      <w:r w:rsidRPr="0012519B">
        <w:rPr>
          <w:rFonts w:ascii="Arial" w:eastAsia="Arial" w:hAnsi="Arial" w:cs="Arial"/>
          <w:sz w:val="24"/>
          <w:szCs w:val="24"/>
        </w:rPr>
        <w:t>January</w:t>
      </w:r>
      <w:r w:rsidRPr="001406F9">
        <w:rPr>
          <w:rFonts w:ascii="Arial" w:eastAsia="Arial" w:hAnsi="Arial" w:cs="Arial"/>
          <w:sz w:val="24"/>
          <w:szCs w:val="24"/>
        </w:rPr>
        <w:t xml:space="preserve"> launch of the three </w:t>
      </w:r>
      <w:r w:rsidRPr="001406F9">
        <w:rPr>
          <w:rFonts w:ascii="Arial" w:eastAsia="Arial" w:hAnsi="Arial" w:cs="Arial"/>
          <w:b/>
          <w:bCs/>
          <w:sz w:val="24"/>
          <w:szCs w:val="24"/>
        </w:rPr>
        <w:t>Adult Social Care Integrated Neighbourhood Teams</w:t>
      </w:r>
      <w:r w:rsidRPr="001406F9">
        <w:rPr>
          <w:rFonts w:ascii="Arial" w:eastAsia="Arial" w:hAnsi="Arial" w:cs="Arial"/>
          <w:sz w:val="24"/>
          <w:szCs w:val="24"/>
        </w:rPr>
        <w:t xml:space="preserve"> </w:t>
      </w:r>
    </w:p>
    <w:p w14:paraId="333246FA" w14:textId="77777777" w:rsidR="00C72085" w:rsidRPr="0012519B" w:rsidRDefault="00C72085" w:rsidP="00C72085">
      <w:pPr>
        <w:numPr>
          <w:ilvl w:val="0"/>
          <w:numId w:val="43"/>
        </w:numPr>
        <w:spacing w:after="0" w:line="240" w:lineRule="auto"/>
        <w:rPr>
          <w:rFonts w:ascii="Arial" w:eastAsia="Calibri" w:hAnsi="Arial" w:cs="Arial"/>
          <w:sz w:val="24"/>
          <w:szCs w:val="24"/>
        </w:rPr>
      </w:pPr>
      <w:r w:rsidRPr="009F73CB">
        <w:rPr>
          <w:rFonts w:ascii="Arial" w:eastAsia="Calibri" w:hAnsi="Arial" w:cs="Arial"/>
          <w:b/>
          <w:bCs/>
          <w:sz w:val="24"/>
          <w:szCs w:val="24"/>
        </w:rPr>
        <w:t>Property Acquisition Programme</w:t>
      </w:r>
      <w:r w:rsidRPr="009F73CB">
        <w:rPr>
          <w:rFonts w:ascii="Arial" w:eastAsia="Calibri" w:hAnsi="Arial" w:cs="Arial"/>
          <w:sz w:val="24"/>
          <w:szCs w:val="24"/>
        </w:rPr>
        <w:t xml:space="preserve"> - to purchase 50 additional properties to be used as temporary accommodation (TA) as an alternative to expensive Bed &amp; Breakfast (B &amp; B) accommodation.</w:t>
      </w:r>
    </w:p>
    <w:p w14:paraId="01089BFC" w14:textId="7ED35F99" w:rsidR="005E00CE" w:rsidRPr="0012519B" w:rsidRDefault="00C72085" w:rsidP="0012519B">
      <w:pPr>
        <w:numPr>
          <w:ilvl w:val="0"/>
          <w:numId w:val="43"/>
        </w:numPr>
        <w:spacing w:after="0" w:line="240" w:lineRule="auto"/>
        <w:rPr>
          <w:rFonts w:ascii="Arial" w:eastAsia="Calibri" w:hAnsi="Arial" w:cs="Arial"/>
          <w:sz w:val="24"/>
          <w:szCs w:val="24"/>
        </w:rPr>
      </w:pPr>
      <w:r w:rsidRPr="009F73CB">
        <w:rPr>
          <w:rFonts w:ascii="Arial" w:eastAsia="Calibri" w:hAnsi="Arial" w:cs="Arial"/>
          <w:b/>
          <w:bCs/>
          <w:sz w:val="24"/>
          <w:szCs w:val="24"/>
        </w:rPr>
        <w:t xml:space="preserve">Homelessness prevention - </w:t>
      </w:r>
      <w:r w:rsidRPr="009F73CB">
        <w:rPr>
          <w:rFonts w:ascii="Arial" w:eastAsia="Calibri" w:hAnsi="Arial" w:cs="Arial"/>
          <w:sz w:val="24"/>
          <w:szCs w:val="24"/>
        </w:rPr>
        <w:t xml:space="preserve">Engagement/ outreach work with resident groups – to continue to impact improvement in homelessness prevention. </w:t>
      </w:r>
    </w:p>
    <w:p w14:paraId="4FD71C75" w14:textId="35874087" w:rsidR="005E00CE" w:rsidRPr="0012519B" w:rsidRDefault="005E00CE" w:rsidP="005E00CE">
      <w:pPr>
        <w:numPr>
          <w:ilvl w:val="0"/>
          <w:numId w:val="47"/>
        </w:numPr>
        <w:spacing w:after="0" w:line="276" w:lineRule="auto"/>
        <w:rPr>
          <w:rFonts w:ascii="Arial" w:hAnsi="Arial" w:cs="Arial"/>
          <w:sz w:val="24"/>
          <w:szCs w:val="24"/>
        </w:rPr>
      </w:pPr>
      <w:r w:rsidRPr="0012519B">
        <w:rPr>
          <w:rFonts w:ascii="Arial" w:hAnsi="Arial" w:cs="Arial"/>
          <w:b/>
          <w:bCs/>
          <w:sz w:val="24"/>
          <w:szCs w:val="24"/>
        </w:rPr>
        <w:t xml:space="preserve">Family </w:t>
      </w:r>
      <w:r w:rsidR="0012519B" w:rsidRPr="0012519B">
        <w:rPr>
          <w:rFonts w:ascii="Arial" w:hAnsi="Arial" w:cs="Arial"/>
          <w:b/>
          <w:bCs/>
          <w:sz w:val="24"/>
          <w:szCs w:val="24"/>
        </w:rPr>
        <w:t>H</w:t>
      </w:r>
      <w:r w:rsidRPr="0012519B">
        <w:rPr>
          <w:rFonts w:ascii="Arial" w:hAnsi="Arial" w:cs="Arial"/>
          <w:b/>
          <w:bCs/>
          <w:sz w:val="24"/>
          <w:szCs w:val="24"/>
        </w:rPr>
        <w:t>ubs</w:t>
      </w:r>
      <w:r w:rsidRPr="0012519B">
        <w:rPr>
          <w:rFonts w:ascii="Arial" w:hAnsi="Arial" w:cs="Arial"/>
          <w:sz w:val="24"/>
          <w:szCs w:val="24"/>
        </w:rPr>
        <w:t xml:space="preserve"> on track to go live by end of March 2024</w:t>
      </w:r>
    </w:p>
    <w:p w14:paraId="0A6B84FB" w14:textId="77777777" w:rsidR="005E00CE" w:rsidRPr="0012519B" w:rsidRDefault="005E00CE" w:rsidP="0012519B">
      <w:pPr>
        <w:pStyle w:val="ListParagraph"/>
        <w:numPr>
          <w:ilvl w:val="0"/>
          <w:numId w:val="31"/>
        </w:numPr>
        <w:spacing w:line="259" w:lineRule="auto"/>
        <w:ind w:left="714" w:hanging="357"/>
        <w:contextualSpacing/>
      </w:pPr>
      <w:r w:rsidRPr="0012519B">
        <w:t xml:space="preserve">Working to achieve </w:t>
      </w:r>
      <w:r w:rsidRPr="0012519B">
        <w:rPr>
          <w:b/>
          <w:bCs/>
        </w:rPr>
        <w:t>an additional 292 special school places</w:t>
      </w:r>
      <w:r w:rsidRPr="0012519B">
        <w:t xml:space="preserve"> within the Borough.</w:t>
      </w:r>
    </w:p>
    <w:p w14:paraId="7CD8056B" w14:textId="534695BB" w:rsidR="005E00CE" w:rsidRPr="0012519B" w:rsidRDefault="0012519B" w:rsidP="0012519B">
      <w:pPr>
        <w:numPr>
          <w:ilvl w:val="0"/>
          <w:numId w:val="47"/>
        </w:numPr>
        <w:spacing w:after="0" w:line="276" w:lineRule="auto"/>
        <w:ind w:left="714" w:hanging="357"/>
        <w:rPr>
          <w:rFonts w:ascii="Arial" w:hAnsi="Arial" w:cs="Arial"/>
          <w:sz w:val="24"/>
          <w:szCs w:val="24"/>
        </w:rPr>
      </w:pPr>
      <w:r>
        <w:rPr>
          <w:rFonts w:ascii="Arial" w:hAnsi="Arial" w:cs="Arial"/>
          <w:sz w:val="24"/>
          <w:szCs w:val="24"/>
        </w:rPr>
        <w:t>Recruit</w:t>
      </w:r>
      <w:r w:rsidR="005E00CE" w:rsidRPr="0012519B">
        <w:rPr>
          <w:rFonts w:ascii="Arial" w:hAnsi="Arial" w:cs="Arial"/>
          <w:sz w:val="24"/>
          <w:szCs w:val="24"/>
        </w:rPr>
        <w:t xml:space="preserve"> </w:t>
      </w:r>
      <w:r w:rsidR="005E00CE" w:rsidRPr="0012519B">
        <w:rPr>
          <w:rFonts w:ascii="Arial" w:hAnsi="Arial" w:cs="Arial"/>
          <w:b/>
          <w:bCs/>
          <w:sz w:val="24"/>
          <w:szCs w:val="24"/>
        </w:rPr>
        <w:t>HIV post-diagnosis support worker</w:t>
      </w:r>
      <w:r w:rsidR="005E00CE" w:rsidRPr="0012519B">
        <w:rPr>
          <w:rFonts w:ascii="Arial" w:hAnsi="Arial" w:cs="Arial"/>
          <w:sz w:val="24"/>
          <w:szCs w:val="24"/>
        </w:rPr>
        <w:t xml:space="preserve"> to be integrated with the sexual health contract to address the social and wider determinant issues these patients </w:t>
      </w:r>
      <w:proofErr w:type="gramStart"/>
      <w:r w:rsidR="005E00CE" w:rsidRPr="0012519B">
        <w:rPr>
          <w:rFonts w:ascii="Arial" w:hAnsi="Arial" w:cs="Arial"/>
          <w:sz w:val="24"/>
          <w:szCs w:val="24"/>
        </w:rPr>
        <w:t>face</w:t>
      </w:r>
      <w:proofErr w:type="gramEnd"/>
    </w:p>
    <w:p w14:paraId="0654E371" w14:textId="77777777" w:rsidR="005E00CE" w:rsidRPr="0012519B" w:rsidRDefault="005E00CE" w:rsidP="0012519B">
      <w:pPr>
        <w:numPr>
          <w:ilvl w:val="0"/>
          <w:numId w:val="47"/>
        </w:numPr>
        <w:spacing w:after="0" w:line="276" w:lineRule="auto"/>
        <w:ind w:left="714" w:hanging="357"/>
        <w:rPr>
          <w:rFonts w:ascii="Arial" w:hAnsi="Arial" w:cs="Arial"/>
          <w:sz w:val="24"/>
          <w:szCs w:val="24"/>
        </w:rPr>
      </w:pPr>
      <w:r w:rsidRPr="0012519B">
        <w:rPr>
          <w:rFonts w:ascii="Arial" w:hAnsi="Arial" w:cs="Arial"/>
          <w:sz w:val="24"/>
          <w:szCs w:val="24"/>
        </w:rPr>
        <w:t xml:space="preserve"> On-going targeted community engagement, including a </w:t>
      </w:r>
      <w:r w:rsidRPr="0012519B">
        <w:rPr>
          <w:rFonts w:ascii="Arial" w:hAnsi="Arial" w:cs="Arial"/>
          <w:b/>
          <w:bCs/>
          <w:sz w:val="24"/>
          <w:szCs w:val="24"/>
        </w:rPr>
        <w:t xml:space="preserve">health panel for the Romanian </w:t>
      </w:r>
      <w:proofErr w:type="gramStart"/>
      <w:r w:rsidRPr="0012519B">
        <w:rPr>
          <w:rFonts w:ascii="Arial" w:hAnsi="Arial" w:cs="Arial"/>
          <w:b/>
          <w:bCs/>
          <w:sz w:val="24"/>
          <w:szCs w:val="24"/>
        </w:rPr>
        <w:t>community</w:t>
      </w:r>
      <w:proofErr w:type="gramEnd"/>
      <w:r w:rsidRPr="0012519B">
        <w:rPr>
          <w:rFonts w:ascii="Arial" w:hAnsi="Arial" w:cs="Arial"/>
          <w:sz w:val="24"/>
          <w:szCs w:val="24"/>
        </w:rPr>
        <w:t xml:space="preserve"> </w:t>
      </w:r>
    </w:p>
    <w:p w14:paraId="01A62C6A" w14:textId="77777777" w:rsidR="005E00CE" w:rsidRPr="0012519B" w:rsidRDefault="005E00CE" w:rsidP="0012519B">
      <w:pPr>
        <w:numPr>
          <w:ilvl w:val="0"/>
          <w:numId w:val="47"/>
        </w:numPr>
        <w:spacing w:after="0" w:line="276" w:lineRule="auto"/>
        <w:ind w:left="714" w:hanging="357"/>
        <w:rPr>
          <w:rFonts w:ascii="Arial" w:hAnsi="Arial" w:cs="Arial"/>
          <w:sz w:val="24"/>
          <w:szCs w:val="24"/>
        </w:rPr>
      </w:pPr>
      <w:r w:rsidRPr="0012519B">
        <w:rPr>
          <w:rFonts w:ascii="Arial" w:hAnsi="Arial" w:cs="Arial"/>
          <w:sz w:val="24"/>
          <w:szCs w:val="24"/>
        </w:rPr>
        <w:t xml:space="preserve">As part of the </w:t>
      </w:r>
      <w:r w:rsidRPr="0012519B">
        <w:rPr>
          <w:rFonts w:ascii="Arial" w:hAnsi="Arial" w:cs="Arial"/>
          <w:b/>
          <w:bCs/>
          <w:sz w:val="24"/>
          <w:szCs w:val="24"/>
        </w:rPr>
        <w:t>Combating Drugs Partnership</w:t>
      </w:r>
      <w:r w:rsidRPr="0012519B">
        <w:rPr>
          <w:rFonts w:ascii="Arial" w:hAnsi="Arial" w:cs="Arial"/>
          <w:sz w:val="24"/>
          <w:szCs w:val="24"/>
        </w:rPr>
        <w:t xml:space="preserve"> delivery plan, there will be a focus on continuity of care and numbers in treatment.</w:t>
      </w:r>
    </w:p>
    <w:p w14:paraId="7E3A25E2" w14:textId="77777777" w:rsidR="00B43F5C" w:rsidRPr="00885266" w:rsidRDefault="00B43F5C" w:rsidP="00C06341">
      <w:pPr>
        <w:pStyle w:val="ListParagraph"/>
        <w:spacing w:after="160" w:line="259" w:lineRule="auto"/>
        <w:contextualSpacing/>
        <w:rPr>
          <w:b/>
          <w:bCs/>
        </w:rPr>
      </w:pPr>
    </w:p>
    <w:p w14:paraId="3F773CAB" w14:textId="77777777" w:rsidR="00BB609B" w:rsidRPr="00885266" w:rsidRDefault="00BB609B" w:rsidP="00C06341">
      <w:pPr>
        <w:contextualSpacing/>
        <w:rPr>
          <w:rFonts w:ascii="Arial" w:hAnsi="Arial" w:cs="Arial"/>
          <w:b/>
          <w:bCs/>
          <w:sz w:val="32"/>
          <w:szCs w:val="32"/>
        </w:rPr>
      </w:pPr>
    </w:p>
    <w:p w14:paraId="137879E9" w14:textId="77777777" w:rsidR="005E00CE" w:rsidRPr="00885266" w:rsidRDefault="005E00CE">
      <w:pPr>
        <w:rPr>
          <w:rFonts w:ascii="Arial" w:hAnsi="Arial" w:cs="Arial"/>
          <w:b/>
          <w:bCs/>
          <w:sz w:val="32"/>
          <w:szCs w:val="32"/>
        </w:rPr>
      </w:pPr>
      <w:r w:rsidRPr="00885266">
        <w:rPr>
          <w:rFonts w:ascii="Arial" w:hAnsi="Arial" w:cs="Arial"/>
          <w:b/>
          <w:bCs/>
          <w:sz w:val="32"/>
          <w:szCs w:val="32"/>
        </w:rPr>
        <w:br w:type="page"/>
      </w:r>
    </w:p>
    <w:p w14:paraId="1C09FD22" w14:textId="63857F7B" w:rsidR="00837785" w:rsidRPr="00885266" w:rsidRDefault="00E441C7" w:rsidP="00C06341">
      <w:pPr>
        <w:contextualSpacing/>
        <w:rPr>
          <w:rFonts w:ascii="Arial" w:hAnsi="Arial" w:cs="Arial"/>
          <w:b/>
          <w:bCs/>
        </w:rPr>
      </w:pPr>
      <w:r w:rsidRPr="00885266">
        <w:rPr>
          <w:rFonts w:ascii="Arial" w:hAnsi="Arial" w:cs="Arial"/>
          <w:b/>
          <w:bCs/>
          <w:sz w:val="32"/>
          <w:szCs w:val="32"/>
        </w:rPr>
        <w:lastRenderedPageBreak/>
        <w:t>Key to RAG</w:t>
      </w:r>
      <w:r w:rsidR="00AC66F8" w:rsidRPr="00885266">
        <w:rPr>
          <w:rFonts w:ascii="Arial" w:hAnsi="Arial" w:cs="Arial"/>
          <w:b/>
          <w:bCs/>
          <w:sz w:val="32"/>
          <w:szCs w:val="32"/>
        </w:rPr>
        <w:t xml:space="preserve"> Flagship Actions</w:t>
      </w:r>
      <w:r w:rsidRPr="00885266">
        <w:rPr>
          <w:rFonts w:ascii="Arial" w:hAnsi="Arial" w:cs="Arial"/>
          <w:b/>
          <w:bCs/>
        </w:rPr>
        <w:t>:</w:t>
      </w:r>
      <w:r w:rsidR="009C3C2E" w:rsidRPr="00885266">
        <w:rPr>
          <w:rFonts w:ascii="Arial" w:hAnsi="Arial" w:cs="Arial"/>
          <w:b/>
          <w:bCs/>
        </w:rPr>
        <w:tab/>
      </w:r>
      <w:r w:rsidR="009C3C2E" w:rsidRPr="00885266">
        <w:rPr>
          <w:rFonts w:ascii="Arial" w:hAnsi="Arial" w:cs="Arial"/>
          <w:b/>
          <w:bCs/>
        </w:rPr>
        <w:tab/>
      </w:r>
      <w:r w:rsidR="009C3C2E" w:rsidRPr="00885266">
        <w:rPr>
          <w:rFonts w:ascii="Arial" w:hAnsi="Arial" w:cs="Arial"/>
          <w:b/>
          <w:bCs/>
        </w:rPr>
        <w:tab/>
      </w:r>
      <w:r w:rsidR="009C3C2E" w:rsidRPr="00885266">
        <w:rPr>
          <w:rFonts w:ascii="Arial" w:hAnsi="Arial" w:cs="Arial"/>
          <w:b/>
          <w:bCs/>
        </w:rPr>
        <w:tab/>
      </w:r>
      <w:r w:rsidR="009C3C2E" w:rsidRPr="00885266">
        <w:rPr>
          <w:rFonts w:ascii="Arial" w:hAnsi="Arial" w:cs="Arial"/>
          <w:b/>
          <w:bCs/>
        </w:rPr>
        <w:tab/>
      </w:r>
      <w:r w:rsidR="009C3C2E" w:rsidRPr="00885266">
        <w:rPr>
          <w:rFonts w:ascii="Arial" w:hAnsi="Arial" w:cs="Arial"/>
          <w:b/>
          <w:bCs/>
        </w:rPr>
        <w:tab/>
      </w:r>
      <w:r w:rsidR="009C3C2E" w:rsidRPr="00885266">
        <w:rPr>
          <w:rFonts w:ascii="Arial" w:hAnsi="Arial" w:cs="Arial"/>
          <w:b/>
          <w:bCs/>
        </w:rPr>
        <w:tab/>
      </w:r>
      <w:r w:rsidR="00BB609B" w:rsidRPr="00885266">
        <w:rPr>
          <w:rFonts w:ascii="Arial" w:hAnsi="Arial" w:cs="Arial"/>
          <w:b/>
          <w:bCs/>
        </w:rPr>
        <w:t xml:space="preserve">                   </w:t>
      </w:r>
      <w:r w:rsidR="009C3C2E" w:rsidRPr="00885266">
        <w:rPr>
          <w:rFonts w:ascii="Arial" w:hAnsi="Arial" w:cs="Arial"/>
          <w:b/>
          <w:bCs/>
          <w:sz w:val="32"/>
          <w:szCs w:val="32"/>
        </w:rPr>
        <w:t xml:space="preserve">Key to RAG </w:t>
      </w:r>
      <w:r w:rsidR="00524DFF" w:rsidRPr="00885266">
        <w:rPr>
          <w:rFonts w:ascii="Arial" w:hAnsi="Arial" w:cs="Arial"/>
          <w:b/>
          <w:bCs/>
          <w:sz w:val="32"/>
          <w:szCs w:val="32"/>
        </w:rPr>
        <w:t>Performance Indicators</w:t>
      </w:r>
      <w:r w:rsidR="009C3C2E" w:rsidRPr="00885266">
        <w:rPr>
          <w:rFonts w:ascii="Arial" w:hAnsi="Arial" w:cs="Arial"/>
          <w:b/>
          <w:bCs/>
          <w:sz w:val="32"/>
          <w:szCs w:val="32"/>
        </w:rPr>
        <w:t>:</w:t>
      </w:r>
    </w:p>
    <w:tbl>
      <w:tblPr>
        <w:tblpPr w:leftFromText="180" w:rightFromText="180" w:vertAnchor="text" w:horzAnchor="page" w:tblpX="10531" w:tblpY="482"/>
        <w:tblW w:w="4472" w:type="dxa"/>
        <w:tblCellMar>
          <w:top w:w="15" w:type="dxa"/>
          <w:bottom w:w="15" w:type="dxa"/>
        </w:tblCellMar>
        <w:tblLook w:val="04A0" w:firstRow="1" w:lastRow="0" w:firstColumn="1" w:lastColumn="0" w:noHBand="0" w:noVBand="1"/>
      </w:tblPr>
      <w:tblGrid>
        <w:gridCol w:w="4472"/>
      </w:tblGrid>
      <w:tr w:rsidR="00AC66F8" w:rsidRPr="00AC66F8" w14:paraId="552CF548" w14:textId="77777777" w:rsidTr="00AC66F8">
        <w:trPr>
          <w:trHeight w:val="300"/>
        </w:trPr>
        <w:tc>
          <w:tcPr>
            <w:tcW w:w="4472" w:type="dxa"/>
            <w:tcBorders>
              <w:top w:val="single" w:sz="4" w:space="0" w:color="auto"/>
              <w:left w:val="single" w:sz="8" w:space="0" w:color="auto"/>
              <w:bottom w:val="single" w:sz="4" w:space="0" w:color="auto"/>
              <w:right w:val="single" w:sz="8" w:space="0" w:color="auto"/>
            </w:tcBorders>
            <w:shd w:val="clear" w:color="000000" w:fill="36EA76"/>
            <w:noWrap/>
            <w:vAlign w:val="center"/>
            <w:hideMark/>
          </w:tcPr>
          <w:p w14:paraId="0606FD38" w14:textId="77777777" w:rsidR="00AC66F8" w:rsidRPr="00885266" w:rsidRDefault="00AC66F8" w:rsidP="00AC66F8">
            <w:pPr>
              <w:spacing w:after="0" w:line="240" w:lineRule="auto"/>
              <w:jc w:val="center"/>
              <w:rPr>
                <w:rFonts w:ascii="Arial" w:eastAsia="Times New Roman" w:hAnsi="Arial" w:cs="Arial"/>
                <w:sz w:val="24"/>
                <w:szCs w:val="24"/>
                <w:lang w:eastAsia="en-GB"/>
              </w:rPr>
            </w:pPr>
            <w:r w:rsidRPr="00885266">
              <w:rPr>
                <w:rFonts w:ascii="Arial" w:eastAsia="Times New Roman" w:hAnsi="Arial" w:cs="Arial"/>
                <w:sz w:val="24"/>
                <w:szCs w:val="24"/>
                <w:lang w:eastAsia="en-GB"/>
              </w:rPr>
              <w:t>G - Green - Has exceeded target</w:t>
            </w:r>
          </w:p>
        </w:tc>
      </w:tr>
      <w:tr w:rsidR="00AC66F8" w:rsidRPr="00AC66F8" w14:paraId="50178898" w14:textId="77777777" w:rsidTr="00AC66F8">
        <w:trPr>
          <w:trHeight w:val="300"/>
        </w:trPr>
        <w:tc>
          <w:tcPr>
            <w:tcW w:w="4472" w:type="dxa"/>
            <w:tcBorders>
              <w:top w:val="single" w:sz="4" w:space="0" w:color="auto"/>
              <w:left w:val="single" w:sz="8" w:space="0" w:color="auto"/>
              <w:bottom w:val="single" w:sz="4" w:space="0" w:color="auto"/>
              <w:right w:val="single" w:sz="8" w:space="0" w:color="auto"/>
            </w:tcBorders>
            <w:shd w:val="clear" w:color="000000" w:fill="FFC000"/>
            <w:noWrap/>
            <w:vAlign w:val="center"/>
            <w:hideMark/>
          </w:tcPr>
          <w:p w14:paraId="38CA9DE1" w14:textId="276BAAE3" w:rsidR="00AC66F8" w:rsidRPr="00885266" w:rsidRDefault="00AC66F8" w:rsidP="00AC66F8">
            <w:pPr>
              <w:spacing w:after="0" w:line="240" w:lineRule="auto"/>
              <w:jc w:val="center"/>
              <w:rPr>
                <w:rFonts w:ascii="Arial" w:eastAsia="Times New Roman" w:hAnsi="Arial" w:cs="Arial"/>
                <w:sz w:val="24"/>
                <w:szCs w:val="24"/>
                <w:lang w:eastAsia="en-GB"/>
              </w:rPr>
            </w:pPr>
            <w:r w:rsidRPr="00885266">
              <w:rPr>
                <w:rFonts w:ascii="Arial" w:eastAsia="Times New Roman" w:hAnsi="Arial" w:cs="Arial"/>
                <w:sz w:val="24"/>
                <w:szCs w:val="24"/>
                <w:lang w:eastAsia="en-GB"/>
              </w:rPr>
              <w:t>A - Amber - Just off target by less</w:t>
            </w:r>
            <w:r w:rsidR="00BB609B" w:rsidRPr="00885266">
              <w:rPr>
                <w:rFonts w:ascii="Arial" w:eastAsia="Times New Roman" w:hAnsi="Arial" w:cs="Arial"/>
                <w:sz w:val="24"/>
                <w:szCs w:val="24"/>
                <w:lang w:eastAsia="en-GB"/>
              </w:rPr>
              <w:t xml:space="preserve"> </w:t>
            </w:r>
            <w:r w:rsidRPr="00885266">
              <w:rPr>
                <w:rFonts w:ascii="Arial" w:eastAsia="Times New Roman" w:hAnsi="Arial" w:cs="Arial"/>
                <w:sz w:val="24"/>
                <w:szCs w:val="24"/>
                <w:lang w:eastAsia="en-GB"/>
              </w:rPr>
              <w:t>than 5%</w:t>
            </w:r>
          </w:p>
        </w:tc>
      </w:tr>
      <w:tr w:rsidR="00AC66F8" w:rsidRPr="00AC66F8" w14:paraId="7BE4E951" w14:textId="77777777" w:rsidTr="00AC66F8">
        <w:trPr>
          <w:trHeight w:val="315"/>
        </w:trPr>
        <w:tc>
          <w:tcPr>
            <w:tcW w:w="4472" w:type="dxa"/>
            <w:tcBorders>
              <w:top w:val="single" w:sz="4" w:space="0" w:color="auto"/>
              <w:left w:val="single" w:sz="8" w:space="0" w:color="auto"/>
              <w:bottom w:val="single" w:sz="8" w:space="0" w:color="auto"/>
              <w:right w:val="single" w:sz="8" w:space="0" w:color="auto"/>
            </w:tcBorders>
            <w:shd w:val="clear" w:color="000000" w:fill="FF0000"/>
            <w:noWrap/>
            <w:vAlign w:val="center"/>
            <w:hideMark/>
          </w:tcPr>
          <w:p w14:paraId="31E0107A" w14:textId="77777777" w:rsidR="00AC66F8" w:rsidRPr="00885266" w:rsidRDefault="00AC66F8" w:rsidP="00AC66F8">
            <w:pPr>
              <w:spacing w:after="0" w:line="240" w:lineRule="auto"/>
              <w:jc w:val="center"/>
              <w:rPr>
                <w:rFonts w:ascii="Arial" w:eastAsia="Times New Roman" w:hAnsi="Arial" w:cs="Arial"/>
                <w:sz w:val="24"/>
                <w:szCs w:val="24"/>
                <w:lang w:eastAsia="en-GB"/>
              </w:rPr>
            </w:pPr>
            <w:r w:rsidRPr="00885266">
              <w:rPr>
                <w:rFonts w:ascii="Arial" w:eastAsia="Times New Roman" w:hAnsi="Arial" w:cs="Arial"/>
                <w:sz w:val="24"/>
                <w:szCs w:val="24"/>
                <w:lang w:eastAsia="en-GB"/>
              </w:rPr>
              <w:t>R - Red - off target by 5% or more</w:t>
            </w:r>
          </w:p>
        </w:tc>
      </w:tr>
    </w:tbl>
    <w:p w14:paraId="06C5545A" w14:textId="315F7AE5" w:rsidR="00AA1D97" w:rsidRPr="00885266" w:rsidRDefault="00E441C7">
      <w:pPr>
        <w:rPr>
          <w:rFonts w:ascii="Arial" w:hAnsi="Arial" w:cs="Arial"/>
        </w:rPr>
      </w:pPr>
      <w:r w:rsidRPr="00885266">
        <w:rPr>
          <w:rFonts w:ascii="Arial" w:hAnsi="Arial" w:cs="Arial"/>
          <w:noProof/>
        </w:rPr>
        <w:drawing>
          <wp:inline distT="0" distB="0" distL="0" distR="0" wp14:anchorId="3B263F23" wp14:editId="41F70A3B">
            <wp:extent cx="5867400" cy="2018203"/>
            <wp:effectExtent l="19050" t="19050" r="1905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7400" cy="2018203"/>
                    </a:xfrm>
                    <a:prstGeom prst="rect">
                      <a:avLst/>
                    </a:prstGeom>
                    <a:noFill/>
                    <a:ln>
                      <a:solidFill>
                        <a:schemeClr val="tx1"/>
                      </a:solidFill>
                    </a:ln>
                  </pic:spPr>
                </pic:pic>
              </a:graphicData>
            </a:graphic>
          </wp:inline>
        </w:drawing>
      </w:r>
    </w:p>
    <w:sectPr w:rsidR="00AA1D97" w:rsidRPr="00885266" w:rsidSect="00782ADE">
      <w:headerReference w:type="default" r:id="rId27"/>
      <w:footerReference w:type="default" r:id="rId28"/>
      <w:pgSz w:w="16838" w:h="11906" w:orient="landscape"/>
      <w:pgMar w:top="720" w:right="720" w:bottom="720" w:left="720" w:header="425"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usni Ahmed Abdul-Majeed" w:date="2024-02-21T16:51:00Z" w:initials="MAAM">
    <w:p w14:paraId="22B46173" w14:textId="13D3EEE3" w:rsidR="00CF40D0" w:rsidRDefault="00CF40D0" w:rsidP="00CF40D0">
      <w:pPr>
        <w:pStyle w:val="CommentText"/>
      </w:pPr>
      <w:r>
        <w:rPr>
          <w:rStyle w:val="CommentReference"/>
        </w:rPr>
        <w:annotationRef/>
      </w:r>
      <w:r>
        <w:fldChar w:fldCharType="begin"/>
      </w:r>
      <w:r>
        <w:instrText>HYPERLINK "mailto:David.Harrington@harrow.gov.uk"</w:instrText>
      </w:r>
      <w:bookmarkStart w:id="1" w:name="_@_FE9B42E8168E4591B0D56753F01CF8BBZ"/>
      <w:r>
        <w:fldChar w:fldCharType="separate"/>
      </w:r>
      <w:bookmarkEnd w:id="1"/>
      <w:r w:rsidRPr="00CF40D0">
        <w:rPr>
          <w:rStyle w:val="Mention"/>
          <w:noProof/>
        </w:rPr>
        <w:t>@David Harrington</w:t>
      </w:r>
      <w:r>
        <w:fldChar w:fldCharType="end"/>
      </w:r>
      <w:r>
        <w:t xml:space="preserve">  there are now 10 FA vs 12 prior, I have adjusted the number in the footnote</w:t>
      </w:r>
    </w:p>
  </w:comment>
  <w:comment w:id="2" w:author="Alex Dewsnap" w:date="2024-02-22T20:39:00Z" w:initials="AD">
    <w:p w14:paraId="12A2AA69" w14:textId="77777777" w:rsidR="00D86471" w:rsidRDefault="00D86471" w:rsidP="00362627">
      <w:pPr>
        <w:pStyle w:val="CommentText"/>
      </w:pPr>
      <w:r>
        <w:rPr>
          <w:rStyle w:val="CommentReference"/>
        </w:rPr>
        <w:annotationRef/>
      </w:r>
      <w:r>
        <w:t>Repeats from earlier</w:t>
      </w:r>
    </w:p>
  </w:comment>
  <w:comment w:id="3" w:author="David Harrington" w:date="2024-02-23T11:26:00Z" w:initials="DH">
    <w:p w14:paraId="7DF3D519" w14:textId="77777777" w:rsidR="007B0497" w:rsidRDefault="007B0497" w:rsidP="00362627">
      <w:pPr>
        <w:pStyle w:val="CommentText"/>
      </w:pPr>
      <w:r>
        <w:rPr>
          <w:rStyle w:val="CommentReference"/>
        </w:rPr>
        <w:annotationRef/>
      </w:r>
      <w:r>
        <w:t>Thanks first one removed, clean and safe is better location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B46173" w15:done="1"/>
  <w15:commentEx w15:paraId="12A2AA69" w15:done="1"/>
  <w15:commentEx w15:paraId="7DF3D519" w15:paraIdParent="12A2AA6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80A88F" w16cex:dateUtc="2024-02-21T16:51:00Z"/>
  <w16cex:commentExtensible w16cex:durableId="29822F79" w16cex:dateUtc="2024-02-22T20:39:00Z"/>
  <w16cex:commentExtensible w16cex:durableId="2982FF55" w16cex:dateUtc="2024-02-23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B46173" w16cid:durableId="2980A88F"/>
  <w16cid:commentId w16cid:paraId="12A2AA69" w16cid:durableId="29822F79"/>
  <w16cid:commentId w16cid:paraId="7DF3D519" w16cid:durableId="2982FF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7FDB4" w14:textId="77777777" w:rsidR="00482BC0" w:rsidRDefault="00482BC0" w:rsidP="00DD6671">
      <w:pPr>
        <w:spacing w:after="0" w:line="240" w:lineRule="auto"/>
      </w:pPr>
      <w:r>
        <w:separator/>
      </w:r>
    </w:p>
  </w:endnote>
  <w:endnote w:type="continuationSeparator" w:id="0">
    <w:p w14:paraId="526D77BD" w14:textId="77777777" w:rsidR="00482BC0" w:rsidRDefault="00482BC0" w:rsidP="00DD6671">
      <w:pPr>
        <w:spacing w:after="0" w:line="240" w:lineRule="auto"/>
      </w:pPr>
      <w:r>
        <w:continuationSeparator/>
      </w:r>
    </w:p>
  </w:endnote>
  <w:endnote w:type="continuationNotice" w:id="1">
    <w:p w14:paraId="68D49AE0" w14:textId="77777777" w:rsidR="00482BC0" w:rsidRDefault="00482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503802"/>
      <w:docPartObj>
        <w:docPartGallery w:val="Page Numbers (Bottom of Page)"/>
        <w:docPartUnique/>
      </w:docPartObj>
    </w:sdtPr>
    <w:sdtContent>
      <w:p w14:paraId="07DF49D5" w14:textId="2934771C" w:rsidR="00EA38A5" w:rsidRDefault="00EA38A5">
        <w:pPr>
          <w:pStyle w:val="Footer"/>
          <w:jc w:val="right"/>
        </w:pPr>
        <w:r>
          <w:fldChar w:fldCharType="begin"/>
        </w:r>
        <w:r>
          <w:instrText>PAGE   \* MERGEFORMAT</w:instrText>
        </w:r>
        <w:r>
          <w:fldChar w:fldCharType="separate"/>
        </w:r>
        <w:r>
          <w:t>2</w:t>
        </w:r>
        <w:r>
          <w:fldChar w:fldCharType="end"/>
        </w:r>
      </w:p>
    </w:sdtContent>
  </w:sdt>
  <w:p w14:paraId="3AB5C80E" w14:textId="77777777" w:rsidR="00B4213F" w:rsidRDefault="00B42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DAB56" w14:textId="77777777" w:rsidR="00482BC0" w:rsidRDefault="00482BC0" w:rsidP="00DD6671">
      <w:pPr>
        <w:spacing w:after="0" w:line="240" w:lineRule="auto"/>
      </w:pPr>
      <w:r>
        <w:separator/>
      </w:r>
    </w:p>
  </w:footnote>
  <w:footnote w:type="continuationSeparator" w:id="0">
    <w:p w14:paraId="774467E6" w14:textId="77777777" w:rsidR="00482BC0" w:rsidRDefault="00482BC0" w:rsidP="00DD6671">
      <w:pPr>
        <w:spacing w:after="0" w:line="240" w:lineRule="auto"/>
      </w:pPr>
      <w:r>
        <w:continuationSeparator/>
      </w:r>
    </w:p>
  </w:footnote>
  <w:footnote w:type="continuationNotice" w:id="1">
    <w:p w14:paraId="014E46C8" w14:textId="77777777" w:rsidR="00482BC0" w:rsidRDefault="00482BC0">
      <w:pPr>
        <w:spacing w:after="0" w:line="240" w:lineRule="auto"/>
      </w:pPr>
    </w:p>
  </w:footnote>
  <w:footnote w:id="2">
    <w:p w14:paraId="23E96332" w14:textId="22E29590" w:rsidR="009277A5" w:rsidRDefault="009277A5">
      <w:pPr>
        <w:pStyle w:val="FootnoteText"/>
      </w:pPr>
      <w:r>
        <w:rPr>
          <w:rStyle w:val="FootnoteReference"/>
        </w:rPr>
        <w:footnoteRef/>
      </w:r>
      <w:r>
        <w:t xml:space="preserve"> A group of similar authorities, knows as our ‘statistical </w:t>
      </w:r>
      <w:proofErr w:type="gramStart"/>
      <w:r>
        <w:t>neighb</w:t>
      </w:r>
      <w:r w:rsidR="00C00FA5">
        <w:t>ours’</w:t>
      </w:r>
      <w:proofErr w:type="gramEnd"/>
    </w:p>
  </w:footnote>
  <w:footnote w:id="3">
    <w:p w14:paraId="2AE1720E" w14:textId="03CF871A" w:rsidR="00732BA6" w:rsidRDefault="00732BA6">
      <w:pPr>
        <w:pStyle w:val="FootnoteText"/>
      </w:pPr>
      <w:r>
        <w:rPr>
          <w:rStyle w:val="FootnoteReference"/>
        </w:rPr>
        <w:footnoteRef/>
      </w:r>
      <w:r>
        <w:t xml:space="preserve"> Education, </w:t>
      </w:r>
      <w:proofErr w:type="gramStart"/>
      <w:r>
        <w:t>Health</w:t>
      </w:r>
      <w:proofErr w:type="gramEnd"/>
      <w:r>
        <w:t xml:space="preserve"> and Care Plans for children with special educational needs and disabilities (SEND)</w:t>
      </w:r>
    </w:p>
  </w:footnote>
  <w:footnote w:id="4">
    <w:p w14:paraId="06D00CC8" w14:textId="43279C72" w:rsidR="003158C1" w:rsidRDefault="003158C1">
      <w:pPr>
        <w:pStyle w:val="FootnoteText"/>
      </w:pPr>
      <w:r>
        <w:rPr>
          <w:rStyle w:val="FootnoteReference"/>
        </w:rPr>
        <w:footnoteRef/>
      </w:r>
      <w:r>
        <w:t xml:space="preserve"> </w:t>
      </w:r>
      <w:r>
        <w:rPr>
          <w:i/>
          <w:iCs/>
          <w:sz w:val="18"/>
          <w:szCs w:val="18"/>
        </w:rPr>
        <w:t xml:space="preserve">Due to division of </w:t>
      </w:r>
      <w:r w:rsidRPr="00142261">
        <w:rPr>
          <w:i/>
          <w:iCs/>
          <w:sz w:val="18"/>
          <w:szCs w:val="18"/>
        </w:rPr>
        <w:t xml:space="preserve">Multiple Flagship Actions into </w:t>
      </w:r>
      <w:r>
        <w:rPr>
          <w:i/>
          <w:iCs/>
          <w:sz w:val="18"/>
          <w:szCs w:val="18"/>
        </w:rPr>
        <w:t>multiple entities</w:t>
      </w:r>
      <w:r w:rsidRPr="00142261">
        <w:rPr>
          <w:i/>
          <w:iCs/>
          <w:sz w:val="18"/>
          <w:szCs w:val="18"/>
        </w:rPr>
        <w:t xml:space="preserve"> and each</w:t>
      </w:r>
      <w:r>
        <w:rPr>
          <w:i/>
          <w:iCs/>
          <w:sz w:val="18"/>
          <w:szCs w:val="18"/>
        </w:rPr>
        <w:t xml:space="preserve"> assigned </w:t>
      </w:r>
      <w:r w:rsidRPr="00142261">
        <w:rPr>
          <w:i/>
          <w:iCs/>
          <w:sz w:val="18"/>
          <w:szCs w:val="18"/>
        </w:rPr>
        <w:t xml:space="preserve">RAG rating, </w:t>
      </w:r>
      <w:r>
        <w:rPr>
          <w:i/>
          <w:iCs/>
          <w:sz w:val="18"/>
          <w:szCs w:val="18"/>
        </w:rPr>
        <w:t>the total count of FAs for Clean &amp; Safe</w:t>
      </w:r>
      <w:r w:rsidRPr="00142261">
        <w:rPr>
          <w:i/>
          <w:iCs/>
          <w:sz w:val="18"/>
          <w:szCs w:val="18"/>
        </w:rPr>
        <w:t xml:space="preserve"> is</w:t>
      </w:r>
      <w:r>
        <w:rPr>
          <w:i/>
          <w:iCs/>
          <w:sz w:val="18"/>
          <w:szCs w:val="18"/>
        </w:rPr>
        <w:t xml:space="preserve"> now 12 vs. the original</w:t>
      </w:r>
      <w:r w:rsidRPr="00142261">
        <w:rPr>
          <w:i/>
          <w:iCs/>
          <w:sz w:val="18"/>
          <w:szCs w:val="18"/>
        </w:rPr>
        <w:t xml:space="preserve"> </w:t>
      </w:r>
      <w:r>
        <w:rPr>
          <w:i/>
          <w:iCs/>
          <w:sz w:val="18"/>
          <w:szCs w:val="18"/>
        </w:rPr>
        <w:t>8</w:t>
      </w:r>
      <w:r w:rsidRPr="00142261">
        <w:rPr>
          <w:i/>
          <w:iCs/>
          <w:sz w:val="18"/>
          <w:szCs w:val="18"/>
        </w:rPr>
        <w:t xml:space="preserve"> Flagship 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EFEA" w14:textId="166EB90D" w:rsidR="00874B2C" w:rsidRDefault="005E5F3D" w:rsidP="00874B2C">
    <w:pPr>
      <w:pStyle w:val="Header"/>
      <w:ind w:left="-993"/>
    </w:pPr>
    <w:r w:rsidRPr="00251772">
      <w:rPr>
        <w:rFonts w:ascii="Arial" w:hAnsi="Arial" w:cs="Arial"/>
        <w:noProof/>
      </w:rPr>
      <w:drawing>
        <wp:anchor distT="0" distB="0" distL="0" distR="0" simplePos="0" relativeHeight="251658240" behindDoc="1" locked="0" layoutInCell="1" allowOverlap="1" wp14:anchorId="59E8BB5F" wp14:editId="46C87576">
          <wp:simplePos x="0" y="0"/>
          <wp:positionH relativeFrom="margin">
            <wp:align>right</wp:align>
          </wp:positionH>
          <wp:positionV relativeFrom="page">
            <wp:posOffset>283425</wp:posOffset>
          </wp:positionV>
          <wp:extent cx="1887321" cy="47935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887321" cy="479352"/>
                  </a:xfrm>
                  <a:prstGeom prst="rect">
                    <a:avLst/>
                  </a:prstGeom>
                </pic:spPr>
              </pic:pic>
            </a:graphicData>
          </a:graphic>
          <wp14:sizeRelH relativeFrom="margin">
            <wp14:pctWidth>0</wp14:pctWidth>
          </wp14:sizeRelH>
          <wp14:sizeRelV relativeFrom="margin">
            <wp14:pctHeight>0</wp14:pctHeight>
          </wp14:sizeRelV>
        </wp:anchor>
      </w:drawing>
    </w:r>
    <w:r w:rsidR="00874B2C" w:rsidRPr="00874B2C">
      <w:t xml:space="preserve"> </w:t>
    </w:r>
    <w:r w:rsidR="004E3F98">
      <w:t xml:space="preserve">        </w:t>
    </w:r>
    <w:r w:rsidR="008C5879">
      <w:t xml:space="preserve">  </w:t>
    </w:r>
    <w:r w:rsidR="004E3F98" w:rsidRPr="00151B3A">
      <w:rPr>
        <w:noProof/>
      </w:rPr>
      <w:drawing>
        <wp:inline distT="0" distB="0" distL="0" distR="0" wp14:anchorId="49B171A4" wp14:editId="37617DB7">
          <wp:extent cx="1527243" cy="4822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2956" cy="4966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4AFC0"/>
    <w:multiLevelType w:val="hybridMultilevel"/>
    <w:tmpl w:val="FFFFFFFF"/>
    <w:lvl w:ilvl="0" w:tplc="A9583732">
      <w:start w:val="1"/>
      <w:numFmt w:val="bullet"/>
      <w:lvlText w:val=""/>
      <w:lvlJc w:val="left"/>
      <w:pPr>
        <w:ind w:left="720" w:hanging="360"/>
      </w:pPr>
      <w:rPr>
        <w:rFonts w:ascii="Symbol" w:hAnsi="Symbol" w:hint="default"/>
      </w:rPr>
    </w:lvl>
    <w:lvl w:ilvl="1" w:tplc="D11E07BC">
      <w:start w:val="1"/>
      <w:numFmt w:val="bullet"/>
      <w:lvlText w:val="o"/>
      <w:lvlJc w:val="left"/>
      <w:pPr>
        <w:ind w:left="1440" w:hanging="360"/>
      </w:pPr>
      <w:rPr>
        <w:rFonts w:ascii="Courier New" w:hAnsi="Courier New" w:hint="default"/>
      </w:rPr>
    </w:lvl>
    <w:lvl w:ilvl="2" w:tplc="10CE2A64">
      <w:start w:val="1"/>
      <w:numFmt w:val="bullet"/>
      <w:lvlText w:val=""/>
      <w:lvlJc w:val="left"/>
      <w:pPr>
        <w:ind w:left="2160" w:hanging="360"/>
      </w:pPr>
      <w:rPr>
        <w:rFonts w:ascii="Wingdings" w:hAnsi="Wingdings" w:hint="default"/>
      </w:rPr>
    </w:lvl>
    <w:lvl w:ilvl="3" w:tplc="981290D8">
      <w:start w:val="1"/>
      <w:numFmt w:val="bullet"/>
      <w:lvlText w:val=""/>
      <w:lvlJc w:val="left"/>
      <w:pPr>
        <w:ind w:left="2880" w:hanging="360"/>
      </w:pPr>
      <w:rPr>
        <w:rFonts w:ascii="Symbol" w:hAnsi="Symbol" w:hint="default"/>
      </w:rPr>
    </w:lvl>
    <w:lvl w:ilvl="4" w:tplc="5594843A">
      <w:start w:val="1"/>
      <w:numFmt w:val="bullet"/>
      <w:lvlText w:val="o"/>
      <w:lvlJc w:val="left"/>
      <w:pPr>
        <w:ind w:left="3600" w:hanging="360"/>
      </w:pPr>
      <w:rPr>
        <w:rFonts w:ascii="Courier New" w:hAnsi="Courier New" w:hint="default"/>
      </w:rPr>
    </w:lvl>
    <w:lvl w:ilvl="5" w:tplc="17CC5726">
      <w:start w:val="1"/>
      <w:numFmt w:val="bullet"/>
      <w:lvlText w:val=""/>
      <w:lvlJc w:val="left"/>
      <w:pPr>
        <w:ind w:left="4320" w:hanging="360"/>
      </w:pPr>
      <w:rPr>
        <w:rFonts w:ascii="Wingdings" w:hAnsi="Wingdings" w:hint="default"/>
      </w:rPr>
    </w:lvl>
    <w:lvl w:ilvl="6" w:tplc="B09CE05C">
      <w:start w:val="1"/>
      <w:numFmt w:val="bullet"/>
      <w:lvlText w:val=""/>
      <w:lvlJc w:val="left"/>
      <w:pPr>
        <w:ind w:left="5040" w:hanging="360"/>
      </w:pPr>
      <w:rPr>
        <w:rFonts w:ascii="Symbol" w:hAnsi="Symbol" w:hint="default"/>
      </w:rPr>
    </w:lvl>
    <w:lvl w:ilvl="7" w:tplc="B7BC480C">
      <w:start w:val="1"/>
      <w:numFmt w:val="bullet"/>
      <w:lvlText w:val="o"/>
      <w:lvlJc w:val="left"/>
      <w:pPr>
        <w:ind w:left="5760" w:hanging="360"/>
      </w:pPr>
      <w:rPr>
        <w:rFonts w:ascii="Courier New" w:hAnsi="Courier New" w:hint="default"/>
      </w:rPr>
    </w:lvl>
    <w:lvl w:ilvl="8" w:tplc="4746C3C4">
      <w:start w:val="1"/>
      <w:numFmt w:val="bullet"/>
      <w:lvlText w:val=""/>
      <w:lvlJc w:val="left"/>
      <w:pPr>
        <w:ind w:left="6480" w:hanging="360"/>
      </w:pPr>
      <w:rPr>
        <w:rFonts w:ascii="Wingdings" w:hAnsi="Wingdings" w:hint="default"/>
      </w:rPr>
    </w:lvl>
  </w:abstractNum>
  <w:abstractNum w:abstractNumId="1" w15:restartNumberingAfterBreak="0">
    <w:nsid w:val="04460E01"/>
    <w:multiLevelType w:val="hybridMultilevel"/>
    <w:tmpl w:val="8E6A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71796"/>
    <w:multiLevelType w:val="hybridMultilevel"/>
    <w:tmpl w:val="F74E1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5056D0"/>
    <w:multiLevelType w:val="hybridMultilevel"/>
    <w:tmpl w:val="4394F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877C8"/>
    <w:multiLevelType w:val="hybridMultilevel"/>
    <w:tmpl w:val="F79A8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F2B851"/>
    <w:multiLevelType w:val="hybridMultilevel"/>
    <w:tmpl w:val="FFFFFFFF"/>
    <w:lvl w:ilvl="0" w:tplc="1B7EF64A">
      <w:start w:val="1"/>
      <w:numFmt w:val="bullet"/>
      <w:lvlText w:val="·"/>
      <w:lvlJc w:val="left"/>
      <w:pPr>
        <w:ind w:left="720" w:hanging="360"/>
      </w:pPr>
      <w:rPr>
        <w:rFonts w:ascii="Symbol" w:hAnsi="Symbol" w:hint="default"/>
      </w:rPr>
    </w:lvl>
    <w:lvl w:ilvl="1" w:tplc="FC5C099A">
      <w:start w:val="1"/>
      <w:numFmt w:val="bullet"/>
      <w:lvlText w:val="o"/>
      <w:lvlJc w:val="left"/>
      <w:pPr>
        <w:ind w:left="1440" w:hanging="360"/>
      </w:pPr>
      <w:rPr>
        <w:rFonts w:ascii="Courier New" w:hAnsi="Courier New" w:hint="default"/>
      </w:rPr>
    </w:lvl>
    <w:lvl w:ilvl="2" w:tplc="C38C6D32">
      <w:start w:val="1"/>
      <w:numFmt w:val="bullet"/>
      <w:lvlText w:val=""/>
      <w:lvlJc w:val="left"/>
      <w:pPr>
        <w:ind w:left="2160" w:hanging="360"/>
      </w:pPr>
      <w:rPr>
        <w:rFonts w:ascii="Wingdings" w:hAnsi="Wingdings" w:hint="default"/>
      </w:rPr>
    </w:lvl>
    <w:lvl w:ilvl="3" w:tplc="A54022F2">
      <w:start w:val="1"/>
      <w:numFmt w:val="bullet"/>
      <w:lvlText w:val=""/>
      <w:lvlJc w:val="left"/>
      <w:pPr>
        <w:ind w:left="2880" w:hanging="360"/>
      </w:pPr>
      <w:rPr>
        <w:rFonts w:ascii="Symbol" w:hAnsi="Symbol" w:hint="default"/>
      </w:rPr>
    </w:lvl>
    <w:lvl w:ilvl="4" w:tplc="F5D0EDA6">
      <w:start w:val="1"/>
      <w:numFmt w:val="bullet"/>
      <w:lvlText w:val="o"/>
      <w:lvlJc w:val="left"/>
      <w:pPr>
        <w:ind w:left="3600" w:hanging="360"/>
      </w:pPr>
      <w:rPr>
        <w:rFonts w:ascii="Courier New" w:hAnsi="Courier New" w:hint="default"/>
      </w:rPr>
    </w:lvl>
    <w:lvl w:ilvl="5" w:tplc="BBD4669C">
      <w:start w:val="1"/>
      <w:numFmt w:val="bullet"/>
      <w:lvlText w:val=""/>
      <w:lvlJc w:val="left"/>
      <w:pPr>
        <w:ind w:left="4320" w:hanging="360"/>
      </w:pPr>
      <w:rPr>
        <w:rFonts w:ascii="Wingdings" w:hAnsi="Wingdings" w:hint="default"/>
      </w:rPr>
    </w:lvl>
    <w:lvl w:ilvl="6" w:tplc="066A7ADA">
      <w:start w:val="1"/>
      <w:numFmt w:val="bullet"/>
      <w:lvlText w:val=""/>
      <w:lvlJc w:val="left"/>
      <w:pPr>
        <w:ind w:left="5040" w:hanging="360"/>
      </w:pPr>
      <w:rPr>
        <w:rFonts w:ascii="Symbol" w:hAnsi="Symbol" w:hint="default"/>
      </w:rPr>
    </w:lvl>
    <w:lvl w:ilvl="7" w:tplc="5F441B22">
      <w:start w:val="1"/>
      <w:numFmt w:val="bullet"/>
      <w:lvlText w:val="o"/>
      <w:lvlJc w:val="left"/>
      <w:pPr>
        <w:ind w:left="5760" w:hanging="360"/>
      </w:pPr>
      <w:rPr>
        <w:rFonts w:ascii="Courier New" w:hAnsi="Courier New" w:hint="default"/>
      </w:rPr>
    </w:lvl>
    <w:lvl w:ilvl="8" w:tplc="6F42B6F6">
      <w:start w:val="1"/>
      <w:numFmt w:val="bullet"/>
      <w:lvlText w:val=""/>
      <w:lvlJc w:val="left"/>
      <w:pPr>
        <w:ind w:left="6480" w:hanging="360"/>
      </w:pPr>
      <w:rPr>
        <w:rFonts w:ascii="Wingdings" w:hAnsi="Wingdings" w:hint="default"/>
      </w:rPr>
    </w:lvl>
  </w:abstractNum>
  <w:abstractNum w:abstractNumId="6" w15:restartNumberingAfterBreak="0">
    <w:nsid w:val="12421488"/>
    <w:multiLevelType w:val="hybridMultilevel"/>
    <w:tmpl w:val="9704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91444"/>
    <w:multiLevelType w:val="hybridMultilevel"/>
    <w:tmpl w:val="FFFFFFFF"/>
    <w:lvl w:ilvl="0" w:tplc="A81CE05E">
      <w:start w:val="1"/>
      <w:numFmt w:val="bullet"/>
      <w:lvlText w:val="·"/>
      <w:lvlJc w:val="left"/>
      <w:pPr>
        <w:ind w:left="720" w:hanging="360"/>
      </w:pPr>
      <w:rPr>
        <w:rFonts w:ascii="Symbol" w:hAnsi="Symbol" w:hint="default"/>
      </w:rPr>
    </w:lvl>
    <w:lvl w:ilvl="1" w:tplc="F6A84618">
      <w:start w:val="1"/>
      <w:numFmt w:val="bullet"/>
      <w:lvlText w:val="o"/>
      <w:lvlJc w:val="left"/>
      <w:pPr>
        <w:ind w:left="1440" w:hanging="360"/>
      </w:pPr>
      <w:rPr>
        <w:rFonts w:ascii="Courier New" w:hAnsi="Courier New" w:hint="default"/>
      </w:rPr>
    </w:lvl>
    <w:lvl w:ilvl="2" w:tplc="75CC788C">
      <w:start w:val="1"/>
      <w:numFmt w:val="bullet"/>
      <w:lvlText w:val=""/>
      <w:lvlJc w:val="left"/>
      <w:pPr>
        <w:ind w:left="2160" w:hanging="360"/>
      </w:pPr>
      <w:rPr>
        <w:rFonts w:ascii="Wingdings" w:hAnsi="Wingdings" w:hint="default"/>
      </w:rPr>
    </w:lvl>
    <w:lvl w:ilvl="3" w:tplc="319C901E">
      <w:start w:val="1"/>
      <w:numFmt w:val="bullet"/>
      <w:lvlText w:val=""/>
      <w:lvlJc w:val="left"/>
      <w:pPr>
        <w:ind w:left="2880" w:hanging="360"/>
      </w:pPr>
      <w:rPr>
        <w:rFonts w:ascii="Symbol" w:hAnsi="Symbol" w:hint="default"/>
      </w:rPr>
    </w:lvl>
    <w:lvl w:ilvl="4" w:tplc="5DD6499C">
      <w:start w:val="1"/>
      <w:numFmt w:val="bullet"/>
      <w:lvlText w:val="o"/>
      <w:lvlJc w:val="left"/>
      <w:pPr>
        <w:ind w:left="3600" w:hanging="360"/>
      </w:pPr>
      <w:rPr>
        <w:rFonts w:ascii="Courier New" w:hAnsi="Courier New" w:hint="default"/>
      </w:rPr>
    </w:lvl>
    <w:lvl w:ilvl="5" w:tplc="6BCAC27E">
      <w:start w:val="1"/>
      <w:numFmt w:val="bullet"/>
      <w:lvlText w:val=""/>
      <w:lvlJc w:val="left"/>
      <w:pPr>
        <w:ind w:left="4320" w:hanging="360"/>
      </w:pPr>
      <w:rPr>
        <w:rFonts w:ascii="Wingdings" w:hAnsi="Wingdings" w:hint="default"/>
      </w:rPr>
    </w:lvl>
    <w:lvl w:ilvl="6" w:tplc="FBAA4CBE">
      <w:start w:val="1"/>
      <w:numFmt w:val="bullet"/>
      <w:lvlText w:val=""/>
      <w:lvlJc w:val="left"/>
      <w:pPr>
        <w:ind w:left="5040" w:hanging="360"/>
      </w:pPr>
      <w:rPr>
        <w:rFonts w:ascii="Symbol" w:hAnsi="Symbol" w:hint="default"/>
      </w:rPr>
    </w:lvl>
    <w:lvl w:ilvl="7" w:tplc="931C1B9A">
      <w:start w:val="1"/>
      <w:numFmt w:val="bullet"/>
      <w:lvlText w:val="o"/>
      <w:lvlJc w:val="left"/>
      <w:pPr>
        <w:ind w:left="5760" w:hanging="360"/>
      </w:pPr>
      <w:rPr>
        <w:rFonts w:ascii="Courier New" w:hAnsi="Courier New" w:hint="default"/>
      </w:rPr>
    </w:lvl>
    <w:lvl w:ilvl="8" w:tplc="45285A72">
      <w:start w:val="1"/>
      <w:numFmt w:val="bullet"/>
      <w:lvlText w:val=""/>
      <w:lvlJc w:val="left"/>
      <w:pPr>
        <w:ind w:left="6480" w:hanging="360"/>
      </w:pPr>
      <w:rPr>
        <w:rFonts w:ascii="Wingdings" w:hAnsi="Wingdings" w:hint="default"/>
      </w:rPr>
    </w:lvl>
  </w:abstractNum>
  <w:abstractNum w:abstractNumId="8" w15:restartNumberingAfterBreak="0">
    <w:nsid w:val="1C2A20F7"/>
    <w:multiLevelType w:val="hybridMultilevel"/>
    <w:tmpl w:val="1B6446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394058"/>
    <w:multiLevelType w:val="hybridMultilevel"/>
    <w:tmpl w:val="0DCC8A4A"/>
    <w:lvl w:ilvl="0" w:tplc="C5806D46">
      <w:start w:val="1"/>
      <w:numFmt w:val="bullet"/>
      <w:lvlText w:val=""/>
      <w:lvlJc w:val="left"/>
      <w:pPr>
        <w:ind w:left="360" w:hanging="360"/>
      </w:pPr>
      <w:rPr>
        <w:rFonts w:ascii="Symbol" w:hAnsi="Symbol" w:hint="default"/>
      </w:rPr>
    </w:lvl>
    <w:lvl w:ilvl="1" w:tplc="B5E6F0C8">
      <w:start w:val="1"/>
      <w:numFmt w:val="bullet"/>
      <w:lvlText w:val="o"/>
      <w:lvlJc w:val="left"/>
      <w:pPr>
        <w:ind w:left="1080" w:hanging="360"/>
      </w:pPr>
      <w:rPr>
        <w:rFonts w:ascii="Courier New" w:hAnsi="Courier New" w:hint="default"/>
      </w:rPr>
    </w:lvl>
    <w:lvl w:ilvl="2" w:tplc="B0346BF0">
      <w:start w:val="1"/>
      <w:numFmt w:val="bullet"/>
      <w:lvlText w:val=""/>
      <w:lvlJc w:val="left"/>
      <w:pPr>
        <w:ind w:left="1800" w:hanging="360"/>
      </w:pPr>
      <w:rPr>
        <w:rFonts w:ascii="Wingdings" w:hAnsi="Wingdings" w:hint="default"/>
      </w:rPr>
    </w:lvl>
    <w:lvl w:ilvl="3" w:tplc="56D20EC0">
      <w:start w:val="1"/>
      <w:numFmt w:val="bullet"/>
      <w:lvlText w:val=""/>
      <w:lvlJc w:val="left"/>
      <w:pPr>
        <w:ind w:left="2520" w:hanging="360"/>
      </w:pPr>
      <w:rPr>
        <w:rFonts w:ascii="Symbol" w:hAnsi="Symbol" w:hint="default"/>
      </w:rPr>
    </w:lvl>
    <w:lvl w:ilvl="4" w:tplc="5C3AB402">
      <w:start w:val="1"/>
      <w:numFmt w:val="bullet"/>
      <w:lvlText w:val="o"/>
      <w:lvlJc w:val="left"/>
      <w:pPr>
        <w:ind w:left="3240" w:hanging="360"/>
      </w:pPr>
      <w:rPr>
        <w:rFonts w:ascii="Courier New" w:hAnsi="Courier New" w:hint="default"/>
      </w:rPr>
    </w:lvl>
    <w:lvl w:ilvl="5" w:tplc="26D05312">
      <w:start w:val="1"/>
      <w:numFmt w:val="bullet"/>
      <w:lvlText w:val=""/>
      <w:lvlJc w:val="left"/>
      <w:pPr>
        <w:ind w:left="3960" w:hanging="360"/>
      </w:pPr>
      <w:rPr>
        <w:rFonts w:ascii="Wingdings" w:hAnsi="Wingdings" w:hint="default"/>
      </w:rPr>
    </w:lvl>
    <w:lvl w:ilvl="6" w:tplc="390AC862">
      <w:start w:val="1"/>
      <w:numFmt w:val="bullet"/>
      <w:lvlText w:val=""/>
      <w:lvlJc w:val="left"/>
      <w:pPr>
        <w:ind w:left="4680" w:hanging="360"/>
      </w:pPr>
      <w:rPr>
        <w:rFonts w:ascii="Symbol" w:hAnsi="Symbol" w:hint="default"/>
      </w:rPr>
    </w:lvl>
    <w:lvl w:ilvl="7" w:tplc="CD861DA2">
      <w:start w:val="1"/>
      <w:numFmt w:val="bullet"/>
      <w:lvlText w:val="o"/>
      <w:lvlJc w:val="left"/>
      <w:pPr>
        <w:ind w:left="5400" w:hanging="360"/>
      </w:pPr>
      <w:rPr>
        <w:rFonts w:ascii="Courier New" w:hAnsi="Courier New" w:hint="default"/>
      </w:rPr>
    </w:lvl>
    <w:lvl w:ilvl="8" w:tplc="5756CFF4">
      <w:start w:val="1"/>
      <w:numFmt w:val="bullet"/>
      <w:lvlText w:val=""/>
      <w:lvlJc w:val="left"/>
      <w:pPr>
        <w:ind w:left="6120" w:hanging="360"/>
      </w:pPr>
      <w:rPr>
        <w:rFonts w:ascii="Wingdings" w:hAnsi="Wingdings" w:hint="default"/>
      </w:rPr>
    </w:lvl>
  </w:abstractNum>
  <w:abstractNum w:abstractNumId="10" w15:restartNumberingAfterBreak="0">
    <w:nsid w:val="24686E50"/>
    <w:multiLevelType w:val="hybridMultilevel"/>
    <w:tmpl w:val="65EC9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977A0"/>
    <w:multiLevelType w:val="hybridMultilevel"/>
    <w:tmpl w:val="EAF2C698"/>
    <w:lvl w:ilvl="0" w:tplc="EC4CC84E">
      <w:start w:val="1"/>
      <w:numFmt w:val="bullet"/>
      <w:lvlText w:val=""/>
      <w:lvlJc w:val="left"/>
      <w:pPr>
        <w:ind w:left="360" w:hanging="360"/>
      </w:pPr>
      <w:rPr>
        <w:rFonts w:ascii="Symbol" w:hAnsi="Symbol" w:hint="default"/>
      </w:rPr>
    </w:lvl>
    <w:lvl w:ilvl="1" w:tplc="F432CF2C" w:tentative="1">
      <w:start w:val="1"/>
      <w:numFmt w:val="bullet"/>
      <w:lvlText w:val="o"/>
      <w:lvlJc w:val="left"/>
      <w:pPr>
        <w:ind w:left="1080" w:hanging="360"/>
      </w:pPr>
      <w:rPr>
        <w:rFonts w:ascii="Courier New" w:hAnsi="Courier New" w:hint="default"/>
      </w:rPr>
    </w:lvl>
    <w:lvl w:ilvl="2" w:tplc="42369DFE" w:tentative="1">
      <w:start w:val="1"/>
      <w:numFmt w:val="bullet"/>
      <w:lvlText w:val=""/>
      <w:lvlJc w:val="left"/>
      <w:pPr>
        <w:ind w:left="1800" w:hanging="360"/>
      </w:pPr>
      <w:rPr>
        <w:rFonts w:ascii="Wingdings" w:hAnsi="Wingdings" w:hint="default"/>
      </w:rPr>
    </w:lvl>
    <w:lvl w:ilvl="3" w:tplc="B1301DBA" w:tentative="1">
      <w:start w:val="1"/>
      <w:numFmt w:val="bullet"/>
      <w:lvlText w:val=""/>
      <w:lvlJc w:val="left"/>
      <w:pPr>
        <w:ind w:left="2520" w:hanging="360"/>
      </w:pPr>
      <w:rPr>
        <w:rFonts w:ascii="Symbol" w:hAnsi="Symbol" w:hint="default"/>
      </w:rPr>
    </w:lvl>
    <w:lvl w:ilvl="4" w:tplc="EE143D2C" w:tentative="1">
      <w:start w:val="1"/>
      <w:numFmt w:val="bullet"/>
      <w:lvlText w:val="o"/>
      <w:lvlJc w:val="left"/>
      <w:pPr>
        <w:ind w:left="3240" w:hanging="360"/>
      </w:pPr>
      <w:rPr>
        <w:rFonts w:ascii="Courier New" w:hAnsi="Courier New" w:hint="default"/>
      </w:rPr>
    </w:lvl>
    <w:lvl w:ilvl="5" w:tplc="0F5EE120" w:tentative="1">
      <w:start w:val="1"/>
      <w:numFmt w:val="bullet"/>
      <w:lvlText w:val=""/>
      <w:lvlJc w:val="left"/>
      <w:pPr>
        <w:ind w:left="3960" w:hanging="360"/>
      </w:pPr>
      <w:rPr>
        <w:rFonts w:ascii="Wingdings" w:hAnsi="Wingdings" w:hint="default"/>
      </w:rPr>
    </w:lvl>
    <w:lvl w:ilvl="6" w:tplc="082CC31E" w:tentative="1">
      <w:start w:val="1"/>
      <w:numFmt w:val="bullet"/>
      <w:lvlText w:val=""/>
      <w:lvlJc w:val="left"/>
      <w:pPr>
        <w:ind w:left="4680" w:hanging="360"/>
      </w:pPr>
      <w:rPr>
        <w:rFonts w:ascii="Symbol" w:hAnsi="Symbol" w:hint="default"/>
      </w:rPr>
    </w:lvl>
    <w:lvl w:ilvl="7" w:tplc="FE246DF2" w:tentative="1">
      <w:start w:val="1"/>
      <w:numFmt w:val="bullet"/>
      <w:lvlText w:val="o"/>
      <w:lvlJc w:val="left"/>
      <w:pPr>
        <w:ind w:left="5400" w:hanging="360"/>
      </w:pPr>
      <w:rPr>
        <w:rFonts w:ascii="Courier New" w:hAnsi="Courier New" w:hint="default"/>
      </w:rPr>
    </w:lvl>
    <w:lvl w:ilvl="8" w:tplc="620037E0" w:tentative="1">
      <w:start w:val="1"/>
      <w:numFmt w:val="bullet"/>
      <w:lvlText w:val=""/>
      <w:lvlJc w:val="left"/>
      <w:pPr>
        <w:ind w:left="6120" w:hanging="360"/>
      </w:pPr>
      <w:rPr>
        <w:rFonts w:ascii="Wingdings" w:hAnsi="Wingdings" w:hint="default"/>
      </w:rPr>
    </w:lvl>
  </w:abstractNum>
  <w:abstractNum w:abstractNumId="12" w15:restartNumberingAfterBreak="0">
    <w:nsid w:val="26DD239D"/>
    <w:multiLevelType w:val="hybridMultilevel"/>
    <w:tmpl w:val="DBA27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08101"/>
    <w:multiLevelType w:val="hybridMultilevel"/>
    <w:tmpl w:val="D7C08B86"/>
    <w:lvl w:ilvl="0" w:tplc="28A83526">
      <w:start w:val="1"/>
      <w:numFmt w:val="bullet"/>
      <w:lvlText w:val=""/>
      <w:lvlJc w:val="left"/>
      <w:pPr>
        <w:ind w:left="360" w:hanging="360"/>
      </w:pPr>
      <w:rPr>
        <w:rFonts w:ascii="Symbol" w:hAnsi="Symbol" w:hint="default"/>
      </w:rPr>
    </w:lvl>
    <w:lvl w:ilvl="1" w:tplc="4C408534">
      <w:start w:val="1"/>
      <w:numFmt w:val="bullet"/>
      <w:lvlText w:val="o"/>
      <w:lvlJc w:val="left"/>
      <w:pPr>
        <w:ind w:left="1440" w:hanging="360"/>
      </w:pPr>
      <w:rPr>
        <w:rFonts w:ascii="Courier New" w:hAnsi="Courier New" w:hint="default"/>
      </w:rPr>
    </w:lvl>
    <w:lvl w:ilvl="2" w:tplc="B8484C5C">
      <w:start w:val="1"/>
      <w:numFmt w:val="bullet"/>
      <w:lvlText w:val=""/>
      <w:lvlJc w:val="left"/>
      <w:pPr>
        <w:ind w:left="2160" w:hanging="360"/>
      </w:pPr>
      <w:rPr>
        <w:rFonts w:ascii="Wingdings" w:hAnsi="Wingdings" w:hint="default"/>
      </w:rPr>
    </w:lvl>
    <w:lvl w:ilvl="3" w:tplc="EBA26F30">
      <w:start w:val="1"/>
      <w:numFmt w:val="bullet"/>
      <w:lvlText w:val=""/>
      <w:lvlJc w:val="left"/>
      <w:pPr>
        <w:ind w:left="2880" w:hanging="360"/>
      </w:pPr>
      <w:rPr>
        <w:rFonts w:ascii="Symbol" w:hAnsi="Symbol" w:hint="default"/>
      </w:rPr>
    </w:lvl>
    <w:lvl w:ilvl="4" w:tplc="1632CAAC">
      <w:start w:val="1"/>
      <w:numFmt w:val="bullet"/>
      <w:lvlText w:val="o"/>
      <w:lvlJc w:val="left"/>
      <w:pPr>
        <w:ind w:left="3600" w:hanging="360"/>
      </w:pPr>
      <w:rPr>
        <w:rFonts w:ascii="Courier New" w:hAnsi="Courier New" w:hint="default"/>
      </w:rPr>
    </w:lvl>
    <w:lvl w:ilvl="5" w:tplc="DFFA1504">
      <w:start w:val="1"/>
      <w:numFmt w:val="bullet"/>
      <w:lvlText w:val=""/>
      <w:lvlJc w:val="left"/>
      <w:pPr>
        <w:ind w:left="4320" w:hanging="360"/>
      </w:pPr>
      <w:rPr>
        <w:rFonts w:ascii="Wingdings" w:hAnsi="Wingdings" w:hint="default"/>
      </w:rPr>
    </w:lvl>
    <w:lvl w:ilvl="6" w:tplc="7C6258AE">
      <w:start w:val="1"/>
      <w:numFmt w:val="bullet"/>
      <w:lvlText w:val=""/>
      <w:lvlJc w:val="left"/>
      <w:pPr>
        <w:ind w:left="5040" w:hanging="360"/>
      </w:pPr>
      <w:rPr>
        <w:rFonts w:ascii="Symbol" w:hAnsi="Symbol" w:hint="default"/>
      </w:rPr>
    </w:lvl>
    <w:lvl w:ilvl="7" w:tplc="725CCC80">
      <w:start w:val="1"/>
      <w:numFmt w:val="bullet"/>
      <w:lvlText w:val="o"/>
      <w:lvlJc w:val="left"/>
      <w:pPr>
        <w:ind w:left="5760" w:hanging="360"/>
      </w:pPr>
      <w:rPr>
        <w:rFonts w:ascii="Courier New" w:hAnsi="Courier New" w:hint="default"/>
      </w:rPr>
    </w:lvl>
    <w:lvl w:ilvl="8" w:tplc="C0DC5A02">
      <w:start w:val="1"/>
      <w:numFmt w:val="bullet"/>
      <w:lvlText w:val=""/>
      <w:lvlJc w:val="left"/>
      <w:pPr>
        <w:ind w:left="6480" w:hanging="360"/>
      </w:pPr>
      <w:rPr>
        <w:rFonts w:ascii="Wingdings" w:hAnsi="Wingdings" w:hint="default"/>
      </w:rPr>
    </w:lvl>
  </w:abstractNum>
  <w:abstractNum w:abstractNumId="14" w15:restartNumberingAfterBreak="0">
    <w:nsid w:val="2CA5FA6C"/>
    <w:multiLevelType w:val="hybridMultilevel"/>
    <w:tmpl w:val="82546E5A"/>
    <w:lvl w:ilvl="0" w:tplc="109221A4">
      <w:start w:val="1"/>
      <w:numFmt w:val="bullet"/>
      <w:lvlText w:val="·"/>
      <w:lvlJc w:val="left"/>
      <w:pPr>
        <w:ind w:left="720" w:hanging="360"/>
      </w:pPr>
      <w:rPr>
        <w:rFonts w:ascii="Symbol" w:hAnsi="Symbol" w:hint="default"/>
      </w:rPr>
    </w:lvl>
    <w:lvl w:ilvl="1" w:tplc="02385606">
      <w:start w:val="1"/>
      <w:numFmt w:val="bullet"/>
      <w:lvlText w:val="o"/>
      <w:lvlJc w:val="left"/>
      <w:pPr>
        <w:ind w:left="1440" w:hanging="360"/>
      </w:pPr>
      <w:rPr>
        <w:rFonts w:ascii="Courier New" w:hAnsi="Courier New" w:hint="default"/>
      </w:rPr>
    </w:lvl>
    <w:lvl w:ilvl="2" w:tplc="785A9A38">
      <w:start w:val="1"/>
      <w:numFmt w:val="bullet"/>
      <w:lvlText w:val=""/>
      <w:lvlJc w:val="left"/>
      <w:pPr>
        <w:ind w:left="2160" w:hanging="360"/>
      </w:pPr>
      <w:rPr>
        <w:rFonts w:ascii="Wingdings" w:hAnsi="Wingdings" w:hint="default"/>
      </w:rPr>
    </w:lvl>
    <w:lvl w:ilvl="3" w:tplc="D0BA12B0">
      <w:start w:val="1"/>
      <w:numFmt w:val="bullet"/>
      <w:lvlText w:val=""/>
      <w:lvlJc w:val="left"/>
      <w:pPr>
        <w:ind w:left="2880" w:hanging="360"/>
      </w:pPr>
      <w:rPr>
        <w:rFonts w:ascii="Symbol" w:hAnsi="Symbol" w:hint="default"/>
      </w:rPr>
    </w:lvl>
    <w:lvl w:ilvl="4" w:tplc="4D065396">
      <w:start w:val="1"/>
      <w:numFmt w:val="bullet"/>
      <w:lvlText w:val="o"/>
      <w:lvlJc w:val="left"/>
      <w:pPr>
        <w:ind w:left="3600" w:hanging="360"/>
      </w:pPr>
      <w:rPr>
        <w:rFonts w:ascii="Courier New" w:hAnsi="Courier New" w:hint="default"/>
      </w:rPr>
    </w:lvl>
    <w:lvl w:ilvl="5" w:tplc="3BB88854">
      <w:start w:val="1"/>
      <w:numFmt w:val="bullet"/>
      <w:lvlText w:val=""/>
      <w:lvlJc w:val="left"/>
      <w:pPr>
        <w:ind w:left="4320" w:hanging="360"/>
      </w:pPr>
      <w:rPr>
        <w:rFonts w:ascii="Wingdings" w:hAnsi="Wingdings" w:hint="default"/>
      </w:rPr>
    </w:lvl>
    <w:lvl w:ilvl="6" w:tplc="609E1870">
      <w:start w:val="1"/>
      <w:numFmt w:val="bullet"/>
      <w:lvlText w:val=""/>
      <w:lvlJc w:val="left"/>
      <w:pPr>
        <w:ind w:left="5040" w:hanging="360"/>
      </w:pPr>
      <w:rPr>
        <w:rFonts w:ascii="Symbol" w:hAnsi="Symbol" w:hint="default"/>
      </w:rPr>
    </w:lvl>
    <w:lvl w:ilvl="7" w:tplc="F1F84DE4">
      <w:start w:val="1"/>
      <w:numFmt w:val="bullet"/>
      <w:lvlText w:val="o"/>
      <w:lvlJc w:val="left"/>
      <w:pPr>
        <w:ind w:left="5760" w:hanging="360"/>
      </w:pPr>
      <w:rPr>
        <w:rFonts w:ascii="Courier New" w:hAnsi="Courier New" w:hint="default"/>
      </w:rPr>
    </w:lvl>
    <w:lvl w:ilvl="8" w:tplc="8BA6C37A">
      <w:start w:val="1"/>
      <w:numFmt w:val="bullet"/>
      <w:lvlText w:val=""/>
      <w:lvlJc w:val="left"/>
      <w:pPr>
        <w:ind w:left="6480" w:hanging="360"/>
      </w:pPr>
      <w:rPr>
        <w:rFonts w:ascii="Wingdings" w:hAnsi="Wingdings" w:hint="default"/>
      </w:rPr>
    </w:lvl>
  </w:abstractNum>
  <w:abstractNum w:abstractNumId="15" w15:restartNumberingAfterBreak="0">
    <w:nsid w:val="2DC56506"/>
    <w:multiLevelType w:val="hybridMultilevel"/>
    <w:tmpl w:val="FFFFFFFF"/>
    <w:lvl w:ilvl="0" w:tplc="37FC2CF4">
      <w:start w:val="1"/>
      <w:numFmt w:val="bullet"/>
      <w:lvlText w:val=""/>
      <w:lvlJc w:val="left"/>
      <w:pPr>
        <w:ind w:left="720" w:hanging="360"/>
      </w:pPr>
      <w:rPr>
        <w:rFonts w:ascii="Symbol" w:hAnsi="Symbol" w:hint="default"/>
      </w:rPr>
    </w:lvl>
    <w:lvl w:ilvl="1" w:tplc="D598CCD2">
      <w:start w:val="1"/>
      <w:numFmt w:val="bullet"/>
      <w:lvlText w:val="o"/>
      <w:lvlJc w:val="left"/>
      <w:pPr>
        <w:ind w:left="1440" w:hanging="360"/>
      </w:pPr>
      <w:rPr>
        <w:rFonts w:ascii="Courier New" w:hAnsi="Courier New" w:hint="default"/>
      </w:rPr>
    </w:lvl>
    <w:lvl w:ilvl="2" w:tplc="37BCA468">
      <w:start w:val="1"/>
      <w:numFmt w:val="bullet"/>
      <w:lvlText w:val=""/>
      <w:lvlJc w:val="left"/>
      <w:pPr>
        <w:ind w:left="2160" w:hanging="360"/>
      </w:pPr>
      <w:rPr>
        <w:rFonts w:ascii="Wingdings" w:hAnsi="Wingdings" w:hint="default"/>
      </w:rPr>
    </w:lvl>
    <w:lvl w:ilvl="3" w:tplc="9844F6DE">
      <w:start w:val="1"/>
      <w:numFmt w:val="bullet"/>
      <w:lvlText w:val=""/>
      <w:lvlJc w:val="left"/>
      <w:pPr>
        <w:ind w:left="2880" w:hanging="360"/>
      </w:pPr>
      <w:rPr>
        <w:rFonts w:ascii="Symbol" w:hAnsi="Symbol" w:hint="default"/>
      </w:rPr>
    </w:lvl>
    <w:lvl w:ilvl="4" w:tplc="554EEF12">
      <w:start w:val="1"/>
      <w:numFmt w:val="bullet"/>
      <w:lvlText w:val="o"/>
      <w:lvlJc w:val="left"/>
      <w:pPr>
        <w:ind w:left="3600" w:hanging="360"/>
      </w:pPr>
      <w:rPr>
        <w:rFonts w:ascii="Courier New" w:hAnsi="Courier New" w:hint="default"/>
      </w:rPr>
    </w:lvl>
    <w:lvl w:ilvl="5" w:tplc="29342CDE">
      <w:start w:val="1"/>
      <w:numFmt w:val="bullet"/>
      <w:lvlText w:val=""/>
      <w:lvlJc w:val="left"/>
      <w:pPr>
        <w:ind w:left="4320" w:hanging="360"/>
      </w:pPr>
      <w:rPr>
        <w:rFonts w:ascii="Wingdings" w:hAnsi="Wingdings" w:hint="default"/>
      </w:rPr>
    </w:lvl>
    <w:lvl w:ilvl="6" w:tplc="C62876CA">
      <w:start w:val="1"/>
      <w:numFmt w:val="bullet"/>
      <w:lvlText w:val=""/>
      <w:lvlJc w:val="left"/>
      <w:pPr>
        <w:ind w:left="5040" w:hanging="360"/>
      </w:pPr>
      <w:rPr>
        <w:rFonts w:ascii="Symbol" w:hAnsi="Symbol" w:hint="default"/>
      </w:rPr>
    </w:lvl>
    <w:lvl w:ilvl="7" w:tplc="9906FEE8">
      <w:start w:val="1"/>
      <w:numFmt w:val="bullet"/>
      <w:lvlText w:val="o"/>
      <w:lvlJc w:val="left"/>
      <w:pPr>
        <w:ind w:left="5760" w:hanging="360"/>
      </w:pPr>
      <w:rPr>
        <w:rFonts w:ascii="Courier New" w:hAnsi="Courier New" w:hint="default"/>
      </w:rPr>
    </w:lvl>
    <w:lvl w:ilvl="8" w:tplc="9E1ACF6A">
      <w:start w:val="1"/>
      <w:numFmt w:val="bullet"/>
      <w:lvlText w:val=""/>
      <w:lvlJc w:val="left"/>
      <w:pPr>
        <w:ind w:left="6480" w:hanging="360"/>
      </w:pPr>
      <w:rPr>
        <w:rFonts w:ascii="Wingdings" w:hAnsi="Wingdings" w:hint="default"/>
      </w:rPr>
    </w:lvl>
  </w:abstractNum>
  <w:abstractNum w:abstractNumId="16" w15:restartNumberingAfterBreak="0">
    <w:nsid w:val="2E524400"/>
    <w:multiLevelType w:val="hybridMultilevel"/>
    <w:tmpl w:val="F8F8EBB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32F2317B"/>
    <w:multiLevelType w:val="hybridMultilevel"/>
    <w:tmpl w:val="D7EC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334AF"/>
    <w:multiLevelType w:val="hybridMultilevel"/>
    <w:tmpl w:val="ED822370"/>
    <w:lvl w:ilvl="0" w:tplc="08090001">
      <w:start w:val="1"/>
      <w:numFmt w:val="bullet"/>
      <w:lvlText w:val=""/>
      <w:lvlJc w:val="left"/>
      <w:pPr>
        <w:ind w:left="723" w:hanging="72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383BFF98"/>
    <w:multiLevelType w:val="hybridMultilevel"/>
    <w:tmpl w:val="83E68BF8"/>
    <w:lvl w:ilvl="0" w:tplc="1DE8AEDE">
      <w:start w:val="1"/>
      <w:numFmt w:val="bullet"/>
      <w:lvlText w:val="·"/>
      <w:lvlJc w:val="left"/>
      <w:pPr>
        <w:ind w:left="720" w:hanging="360"/>
      </w:pPr>
      <w:rPr>
        <w:rFonts w:ascii="Symbol" w:hAnsi="Symbol" w:hint="default"/>
      </w:rPr>
    </w:lvl>
    <w:lvl w:ilvl="1" w:tplc="F942E2D4">
      <w:start w:val="1"/>
      <w:numFmt w:val="bullet"/>
      <w:lvlText w:val="o"/>
      <w:lvlJc w:val="left"/>
      <w:pPr>
        <w:ind w:left="1440" w:hanging="360"/>
      </w:pPr>
      <w:rPr>
        <w:rFonts w:ascii="Courier New" w:hAnsi="Courier New" w:hint="default"/>
      </w:rPr>
    </w:lvl>
    <w:lvl w:ilvl="2" w:tplc="7FD81AB8">
      <w:start w:val="1"/>
      <w:numFmt w:val="bullet"/>
      <w:lvlText w:val=""/>
      <w:lvlJc w:val="left"/>
      <w:pPr>
        <w:ind w:left="2160" w:hanging="360"/>
      </w:pPr>
      <w:rPr>
        <w:rFonts w:ascii="Wingdings" w:hAnsi="Wingdings" w:hint="default"/>
      </w:rPr>
    </w:lvl>
    <w:lvl w:ilvl="3" w:tplc="7922AB94">
      <w:start w:val="1"/>
      <w:numFmt w:val="bullet"/>
      <w:lvlText w:val=""/>
      <w:lvlJc w:val="left"/>
      <w:pPr>
        <w:ind w:left="2880" w:hanging="360"/>
      </w:pPr>
      <w:rPr>
        <w:rFonts w:ascii="Symbol" w:hAnsi="Symbol" w:hint="default"/>
      </w:rPr>
    </w:lvl>
    <w:lvl w:ilvl="4" w:tplc="BA500288">
      <w:start w:val="1"/>
      <w:numFmt w:val="bullet"/>
      <w:lvlText w:val="o"/>
      <w:lvlJc w:val="left"/>
      <w:pPr>
        <w:ind w:left="3600" w:hanging="360"/>
      </w:pPr>
      <w:rPr>
        <w:rFonts w:ascii="Courier New" w:hAnsi="Courier New" w:hint="default"/>
      </w:rPr>
    </w:lvl>
    <w:lvl w:ilvl="5" w:tplc="9BCED6DE">
      <w:start w:val="1"/>
      <w:numFmt w:val="bullet"/>
      <w:lvlText w:val=""/>
      <w:lvlJc w:val="left"/>
      <w:pPr>
        <w:ind w:left="4320" w:hanging="360"/>
      </w:pPr>
      <w:rPr>
        <w:rFonts w:ascii="Wingdings" w:hAnsi="Wingdings" w:hint="default"/>
      </w:rPr>
    </w:lvl>
    <w:lvl w:ilvl="6" w:tplc="BA2843A2">
      <w:start w:val="1"/>
      <w:numFmt w:val="bullet"/>
      <w:lvlText w:val=""/>
      <w:lvlJc w:val="left"/>
      <w:pPr>
        <w:ind w:left="5040" w:hanging="360"/>
      </w:pPr>
      <w:rPr>
        <w:rFonts w:ascii="Symbol" w:hAnsi="Symbol" w:hint="default"/>
      </w:rPr>
    </w:lvl>
    <w:lvl w:ilvl="7" w:tplc="1A22C8D0">
      <w:start w:val="1"/>
      <w:numFmt w:val="bullet"/>
      <w:lvlText w:val="o"/>
      <w:lvlJc w:val="left"/>
      <w:pPr>
        <w:ind w:left="5760" w:hanging="360"/>
      </w:pPr>
      <w:rPr>
        <w:rFonts w:ascii="Courier New" w:hAnsi="Courier New" w:hint="default"/>
      </w:rPr>
    </w:lvl>
    <w:lvl w:ilvl="8" w:tplc="77A8F07A">
      <w:start w:val="1"/>
      <w:numFmt w:val="bullet"/>
      <w:lvlText w:val=""/>
      <w:lvlJc w:val="left"/>
      <w:pPr>
        <w:ind w:left="6480" w:hanging="360"/>
      </w:pPr>
      <w:rPr>
        <w:rFonts w:ascii="Wingdings" w:hAnsi="Wingdings" w:hint="default"/>
      </w:rPr>
    </w:lvl>
  </w:abstractNum>
  <w:abstractNum w:abstractNumId="20" w15:restartNumberingAfterBreak="0">
    <w:nsid w:val="3FF26DF1"/>
    <w:multiLevelType w:val="hybridMultilevel"/>
    <w:tmpl w:val="2368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F5326F"/>
    <w:multiLevelType w:val="hybridMultilevel"/>
    <w:tmpl w:val="8C4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57C19"/>
    <w:multiLevelType w:val="hybridMultilevel"/>
    <w:tmpl w:val="35E02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2B34E5"/>
    <w:multiLevelType w:val="hybridMultilevel"/>
    <w:tmpl w:val="CBDA0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46C65D72"/>
    <w:multiLevelType w:val="hybridMultilevel"/>
    <w:tmpl w:val="B6FEA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E73D66"/>
    <w:multiLevelType w:val="hybridMultilevel"/>
    <w:tmpl w:val="7530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B5617"/>
    <w:multiLevelType w:val="hybridMultilevel"/>
    <w:tmpl w:val="E476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A73EDB"/>
    <w:multiLevelType w:val="hybridMultilevel"/>
    <w:tmpl w:val="6FDE12A0"/>
    <w:lvl w:ilvl="0" w:tplc="FC1A2E46">
      <w:start w:val="1"/>
      <w:numFmt w:val="bullet"/>
      <w:lvlText w:val=""/>
      <w:lvlJc w:val="left"/>
      <w:pPr>
        <w:ind w:left="720" w:hanging="360"/>
      </w:pPr>
      <w:rPr>
        <w:rFonts w:ascii="Symbol" w:hAnsi="Symbol" w:hint="default"/>
      </w:rPr>
    </w:lvl>
    <w:lvl w:ilvl="1" w:tplc="98ACA8AE">
      <w:start w:val="1"/>
      <w:numFmt w:val="bullet"/>
      <w:lvlText w:val="o"/>
      <w:lvlJc w:val="left"/>
      <w:pPr>
        <w:ind w:left="1440" w:hanging="360"/>
      </w:pPr>
      <w:rPr>
        <w:rFonts w:ascii="Courier New" w:hAnsi="Courier New" w:hint="default"/>
      </w:rPr>
    </w:lvl>
    <w:lvl w:ilvl="2" w:tplc="CBB45D48">
      <w:start w:val="1"/>
      <w:numFmt w:val="bullet"/>
      <w:lvlText w:val=""/>
      <w:lvlJc w:val="left"/>
      <w:pPr>
        <w:ind w:left="2160" w:hanging="360"/>
      </w:pPr>
      <w:rPr>
        <w:rFonts w:ascii="Wingdings" w:hAnsi="Wingdings" w:hint="default"/>
      </w:rPr>
    </w:lvl>
    <w:lvl w:ilvl="3" w:tplc="FD4287AC">
      <w:start w:val="1"/>
      <w:numFmt w:val="bullet"/>
      <w:lvlText w:val=""/>
      <w:lvlJc w:val="left"/>
      <w:pPr>
        <w:ind w:left="2880" w:hanging="360"/>
      </w:pPr>
      <w:rPr>
        <w:rFonts w:ascii="Symbol" w:hAnsi="Symbol" w:hint="default"/>
      </w:rPr>
    </w:lvl>
    <w:lvl w:ilvl="4" w:tplc="60364C88">
      <w:start w:val="1"/>
      <w:numFmt w:val="bullet"/>
      <w:lvlText w:val="o"/>
      <w:lvlJc w:val="left"/>
      <w:pPr>
        <w:ind w:left="3600" w:hanging="360"/>
      </w:pPr>
      <w:rPr>
        <w:rFonts w:ascii="Courier New" w:hAnsi="Courier New" w:hint="default"/>
      </w:rPr>
    </w:lvl>
    <w:lvl w:ilvl="5" w:tplc="6B6A5030">
      <w:start w:val="1"/>
      <w:numFmt w:val="bullet"/>
      <w:lvlText w:val=""/>
      <w:lvlJc w:val="left"/>
      <w:pPr>
        <w:ind w:left="4320" w:hanging="360"/>
      </w:pPr>
      <w:rPr>
        <w:rFonts w:ascii="Wingdings" w:hAnsi="Wingdings" w:hint="default"/>
      </w:rPr>
    </w:lvl>
    <w:lvl w:ilvl="6" w:tplc="A93A9B94">
      <w:start w:val="1"/>
      <w:numFmt w:val="bullet"/>
      <w:lvlText w:val=""/>
      <w:lvlJc w:val="left"/>
      <w:pPr>
        <w:ind w:left="5040" w:hanging="360"/>
      </w:pPr>
      <w:rPr>
        <w:rFonts w:ascii="Symbol" w:hAnsi="Symbol" w:hint="default"/>
      </w:rPr>
    </w:lvl>
    <w:lvl w:ilvl="7" w:tplc="25A8052C">
      <w:start w:val="1"/>
      <w:numFmt w:val="bullet"/>
      <w:lvlText w:val="o"/>
      <w:lvlJc w:val="left"/>
      <w:pPr>
        <w:ind w:left="5760" w:hanging="360"/>
      </w:pPr>
      <w:rPr>
        <w:rFonts w:ascii="Courier New" w:hAnsi="Courier New" w:hint="default"/>
      </w:rPr>
    </w:lvl>
    <w:lvl w:ilvl="8" w:tplc="AF3AF13C">
      <w:start w:val="1"/>
      <w:numFmt w:val="bullet"/>
      <w:lvlText w:val=""/>
      <w:lvlJc w:val="left"/>
      <w:pPr>
        <w:ind w:left="6480" w:hanging="360"/>
      </w:pPr>
      <w:rPr>
        <w:rFonts w:ascii="Wingdings" w:hAnsi="Wingdings" w:hint="default"/>
      </w:rPr>
    </w:lvl>
  </w:abstractNum>
  <w:abstractNum w:abstractNumId="28" w15:restartNumberingAfterBreak="0">
    <w:nsid w:val="4CC727CB"/>
    <w:multiLevelType w:val="hybridMultilevel"/>
    <w:tmpl w:val="6D42D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799EDF"/>
    <w:multiLevelType w:val="hybridMultilevel"/>
    <w:tmpl w:val="FFFFFFFF"/>
    <w:lvl w:ilvl="0" w:tplc="A7CCE692">
      <w:start w:val="1"/>
      <w:numFmt w:val="bullet"/>
      <w:lvlText w:val=""/>
      <w:lvlJc w:val="left"/>
      <w:pPr>
        <w:ind w:left="720" w:hanging="360"/>
      </w:pPr>
      <w:rPr>
        <w:rFonts w:ascii="Symbol" w:hAnsi="Symbol" w:hint="default"/>
      </w:rPr>
    </w:lvl>
    <w:lvl w:ilvl="1" w:tplc="EE7E1744">
      <w:start w:val="1"/>
      <w:numFmt w:val="bullet"/>
      <w:lvlText w:val="o"/>
      <w:lvlJc w:val="left"/>
      <w:pPr>
        <w:ind w:left="1440" w:hanging="360"/>
      </w:pPr>
      <w:rPr>
        <w:rFonts w:ascii="Courier New" w:hAnsi="Courier New" w:hint="default"/>
      </w:rPr>
    </w:lvl>
    <w:lvl w:ilvl="2" w:tplc="CD7E03AE">
      <w:start w:val="1"/>
      <w:numFmt w:val="bullet"/>
      <w:lvlText w:val=""/>
      <w:lvlJc w:val="left"/>
      <w:pPr>
        <w:ind w:left="2160" w:hanging="360"/>
      </w:pPr>
      <w:rPr>
        <w:rFonts w:ascii="Wingdings" w:hAnsi="Wingdings" w:hint="default"/>
      </w:rPr>
    </w:lvl>
    <w:lvl w:ilvl="3" w:tplc="A8845B64">
      <w:start w:val="1"/>
      <w:numFmt w:val="bullet"/>
      <w:lvlText w:val=""/>
      <w:lvlJc w:val="left"/>
      <w:pPr>
        <w:ind w:left="2880" w:hanging="360"/>
      </w:pPr>
      <w:rPr>
        <w:rFonts w:ascii="Symbol" w:hAnsi="Symbol" w:hint="default"/>
      </w:rPr>
    </w:lvl>
    <w:lvl w:ilvl="4" w:tplc="7E609198">
      <w:start w:val="1"/>
      <w:numFmt w:val="bullet"/>
      <w:lvlText w:val="o"/>
      <w:lvlJc w:val="left"/>
      <w:pPr>
        <w:ind w:left="3600" w:hanging="360"/>
      </w:pPr>
      <w:rPr>
        <w:rFonts w:ascii="Courier New" w:hAnsi="Courier New" w:hint="default"/>
      </w:rPr>
    </w:lvl>
    <w:lvl w:ilvl="5" w:tplc="FF724C6E">
      <w:start w:val="1"/>
      <w:numFmt w:val="bullet"/>
      <w:lvlText w:val=""/>
      <w:lvlJc w:val="left"/>
      <w:pPr>
        <w:ind w:left="4320" w:hanging="360"/>
      </w:pPr>
      <w:rPr>
        <w:rFonts w:ascii="Wingdings" w:hAnsi="Wingdings" w:hint="default"/>
      </w:rPr>
    </w:lvl>
    <w:lvl w:ilvl="6" w:tplc="956CC518">
      <w:start w:val="1"/>
      <w:numFmt w:val="bullet"/>
      <w:lvlText w:val=""/>
      <w:lvlJc w:val="left"/>
      <w:pPr>
        <w:ind w:left="5040" w:hanging="360"/>
      </w:pPr>
      <w:rPr>
        <w:rFonts w:ascii="Symbol" w:hAnsi="Symbol" w:hint="default"/>
      </w:rPr>
    </w:lvl>
    <w:lvl w:ilvl="7" w:tplc="CFCEAB88">
      <w:start w:val="1"/>
      <w:numFmt w:val="bullet"/>
      <w:lvlText w:val="o"/>
      <w:lvlJc w:val="left"/>
      <w:pPr>
        <w:ind w:left="5760" w:hanging="360"/>
      </w:pPr>
      <w:rPr>
        <w:rFonts w:ascii="Courier New" w:hAnsi="Courier New" w:hint="default"/>
      </w:rPr>
    </w:lvl>
    <w:lvl w:ilvl="8" w:tplc="12FEF084">
      <w:start w:val="1"/>
      <w:numFmt w:val="bullet"/>
      <w:lvlText w:val=""/>
      <w:lvlJc w:val="left"/>
      <w:pPr>
        <w:ind w:left="6480" w:hanging="360"/>
      </w:pPr>
      <w:rPr>
        <w:rFonts w:ascii="Wingdings" w:hAnsi="Wingdings" w:hint="default"/>
      </w:rPr>
    </w:lvl>
  </w:abstractNum>
  <w:abstractNum w:abstractNumId="30" w15:restartNumberingAfterBreak="0">
    <w:nsid w:val="4E971DAD"/>
    <w:multiLevelType w:val="hybridMultilevel"/>
    <w:tmpl w:val="92705C38"/>
    <w:lvl w:ilvl="0" w:tplc="6CC40D4E">
      <w:start w:val="1"/>
      <w:numFmt w:val="bullet"/>
      <w:lvlText w:val=""/>
      <w:lvlJc w:val="left"/>
      <w:pPr>
        <w:ind w:left="720" w:hanging="360"/>
      </w:pPr>
      <w:rPr>
        <w:rFonts w:ascii="Symbol" w:hAnsi="Symbol" w:hint="default"/>
      </w:rPr>
    </w:lvl>
    <w:lvl w:ilvl="1" w:tplc="BE4E57CA">
      <w:start w:val="1"/>
      <w:numFmt w:val="bullet"/>
      <w:lvlText w:val="o"/>
      <w:lvlJc w:val="left"/>
      <w:pPr>
        <w:ind w:left="1440" w:hanging="360"/>
      </w:pPr>
      <w:rPr>
        <w:rFonts w:ascii="Courier New" w:hAnsi="Courier New" w:hint="default"/>
      </w:rPr>
    </w:lvl>
    <w:lvl w:ilvl="2" w:tplc="664CE45E">
      <w:start w:val="1"/>
      <w:numFmt w:val="bullet"/>
      <w:lvlText w:val=""/>
      <w:lvlJc w:val="left"/>
      <w:pPr>
        <w:ind w:left="2160" w:hanging="360"/>
      </w:pPr>
      <w:rPr>
        <w:rFonts w:ascii="Wingdings" w:hAnsi="Wingdings" w:hint="default"/>
      </w:rPr>
    </w:lvl>
    <w:lvl w:ilvl="3" w:tplc="91CCC636">
      <w:start w:val="1"/>
      <w:numFmt w:val="bullet"/>
      <w:lvlText w:val=""/>
      <w:lvlJc w:val="left"/>
      <w:pPr>
        <w:ind w:left="2880" w:hanging="360"/>
      </w:pPr>
      <w:rPr>
        <w:rFonts w:ascii="Symbol" w:hAnsi="Symbol" w:hint="default"/>
      </w:rPr>
    </w:lvl>
    <w:lvl w:ilvl="4" w:tplc="82AEDB4E">
      <w:start w:val="1"/>
      <w:numFmt w:val="bullet"/>
      <w:lvlText w:val="o"/>
      <w:lvlJc w:val="left"/>
      <w:pPr>
        <w:ind w:left="3600" w:hanging="360"/>
      </w:pPr>
      <w:rPr>
        <w:rFonts w:ascii="Courier New" w:hAnsi="Courier New" w:hint="default"/>
      </w:rPr>
    </w:lvl>
    <w:lvl w:ilvl="5" w:tplc="D89ECE4C">
      <w:start w:val="1"/>
      <w:numFmt w:val="bullet"/>
      <w:lvlText w:val=""/>
      <w:lvlJc w:val="left"/>
      <w:pPr>
        <w:ind w:left="4320" w:hanging="360"/>
      </w:pPr>
      <w:rPr>
        <w:rFonts w:ascii="Wingdings" w:hAnsi="Wingdings" w:hint="default"/>
      </w:rPr>
    </w:lvl>
    <w:lvl w:ilvl="6" w:tplc="C794174C">
      <w:start w:val="1"/>
      <w:numFmt w:val="bullet"/>
      <w:lvlText w:val=""/>
      <w:lvlJc w:val="left"/>
      <w:pPr>
        <w:ind w:left="5040" w:hanging="360"/>
      </w:pPr>
      <w:rPr>
        <w:rFonts w:ascii="Symbol" w:hAnsi="Symbol" w:hint="default"/>
      </w:rPr>
    </w:lvl>
    <w:lvl w:ilvl="7" w:tplc="40FC914C">
      <w:start w:val="1"/>
      <w:numFmt w:val="bullet"/>
      <w:lvlText w:val="o"/>
      <w:lvlJc w:val="left"/>
      <w:pPr>
        <w:ind w:left="5760" w:hanging="360"/>
      </w:pPr>
      <w:rPr>
        <w:rFonts w:ascii="Courier New" w:hAnsi="Courier New" w:hint="default"/>
      </w:rPr>
    </w:lvl>
    <w:lvl w:ilvl="8" w:tplc="B9B03B08">
      <w:start w:val="1"/>
      <w:numFmt w:val="bullet"/>
      <w:lvlText w:val=""/>
      <w:lvlJc w:val="left"/>
      <w:pPr>
        <w:ind w:left="6480" w:hanging="360"/>
      </w:pPr>
      <w:rPr>
        <w:rFonts w:ascii="Wingdings" w:hAnsi="Wingdings" w:hint="default"/>
      </w:rPr>
    </w:lvl>
  </w:abstractNum>
  <w:abstractNum w:abstractNumId="31" w15:restartNumberingAfterBreak="0">
    <w:nsid w:val="55A8525A"/>
    <w:multiLevelType w:val="hybridMultilevel"/>
    <w:tmpl w:val="3C329D92"/>
    <w:lvl w:ilvl="0" w:tplc="1498538E">
      <w:start w:val="1"/>
      <w:numFmt w:val="bullet"/>
      <w:lvlText w:val=""/>
      <w:lvlJc w:val="left"/>
      <w:pPr>
        <w:ind w:left="360" w:hanging="360"/>
      </w:pPr>
      <w:rPr>
        <w:rFonts w:ascii="Symbol" w:hAnsi="Symbol" w:hint="default"/>
      </w:rPr>
    </w:lvl>
    <w:lvl w:ilvl="1" w:tplc="01767F8C" w:tentative="1">
      <w:start w:val="1"/>
      <w:numFmt w:val="bullet"/>
      <w:lvlText w:val="o"/>
      <w:lvlJc w:val="left"/>
      <w:pPr>
        <w:ind w:left="1080" w:hanging="360"/>
      </w:pPr>
      <w:rPr>
        <w:rFonts w:ascii="Courier New" w:hAnsi="Courier New" w:hint="default"/>
      </w:rPr>
    </w:lvl>
    <w:lvl w:ilvl="2" w:tplc="BFFCC71A" w:tentative="1">
      <w:start w:val="1"/>
      <w:numFmt w:val="bullet"/>
      <w:lvlText w:val=""/>
      <w:lvlJc w:val="left"/>
      <w:pPr>
        <w:ind w:left="1800" w:hanging="360"/>
      </w:pPr>
      <w:rPr>
        <w:rFonts w:ascii="Wingdings" w:hAnsi="Wingdings" w:hint="default"/>
      </w:rPr>
    </w:lvl>
    <w:lvl w:ilvl="3" w:tplc="B7248A38" w:tentative="1">
      <w:start w:val="1"/>
      <w:numFmt w:val="bullet"/>
      <w:lvlText w:val=""/>
      <w:lvlJc w:val="left"/>
      <w:pPr>
        <w:ind w:left="2520" w:hanging="360"/>
      </w:pPr>
      <w:rPr>
        <w:rFonts w:ascii="Symbol" w:hAnsi="Symbol" w:hint="default"/>
      </w:rPr>
    </w:lvl>
    <w:lvl w:ilvl="4" w:tplc="0052B99E" w:tentative="1">
      <w:start w:val="1"/>
      <w:numFmt w:val="bullet"/>
      <w:lvlText w:val="o"/>
      <w:lvlJc w:val="left"/>
      <w:pPr>
        <w:ind w:left="3240" w:hanging="360"/>
      </w:pPr>
      <w:rPr>
        <w:rFonts w:ascii="Courier New" w:hAnsi="Courier New" w:hint="default"/>
      </w:rPr>
    </w:lvl>
    <w:lvl w:ilvl="5" w:tplc="5B02AD9E" w:tentative="1">
      <w:start w:val="1"/>
      <w:numFmt w:val="bullet"/>
      <w:lvlText w:val=""/>
      <w:lvlJc w:val="left"/>
      <w:pPr>
        <w:ind w:left="3960" w:hanging="360"/>
      </w:pPr>
      <w:rPr>
        <w:rFonts w:ascii="Wingdings" w:hAnsi="Wingdings" w:hint="default"/>
      </w:rPr>
    </w:lvl>
    <w:lvl w:ilvl="6" w:tplc="27949F42" w:tentative="1">
      <w:start w:val="1"/>
      <w:numFmt w:val="bullet"/>
      <w:lvlText w:val=""/>
      <w:lvlJc w:val="left"/>
      <w:pPr>
        <w:ind w:left="4680" w:hanging="360"/>
      </w:pPr>
      <w:rPr>
        <w:rFonts w:ascii="Symbol" w:hAnsi="Symbol" w:hint="default"/>
      </w:rPr>
    </w:lvl>
    <w:lvl w:ilvl="7" w:tplc="3D26328C" w:tentative="1">
      <w:start w:val="1"/>
      <w:numFmt w:val="bullet"/>
      <w:lvlText w:val="o"/>
      <w:lvlJc w:val="left"/>
      <w:pPr>
        <w:ind w:left="5400" w:hanging="360"/>
      </w:pPr>
      <w:rPr>
        <w:rFonts w:ascii="Courier New" w:hAnsi="Courier New" w:hint="default"/>
      </w:rPr>
    </w:lvl>
    <w:lvl w:ilvl="8" w:tplc="84821210" w:tentative="1">
      <w:start w:val="1"/>
      <w:numFmt w:val="bullet"/>
      <w:lvlText w:val=""/>
      <w:lvlJc w:val="left"/>
      <w:pPr>
        <w:ind w:left="6120" w:hanging="360"/>
      </w:pPr>
      <w:rPr>
        <w:rFonts w:ascii="Wingdings" w:hAnsi="Wingdings" w:hint="default"/>
      </w:rPr>
    </w:lvl>
  </w:abstractNum>
  <w:abstractNum w:abstractNumId="32" w15:restartNumberingAfterBreak="0">
    <w:nsid w:val="5859299A"/>
    <w:multiLevelType w:val="multilevel"/>
    <w:tmpl w:val="5530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D51D0"/>
    <w:multiLevelType w:val="hybridMultilevel"/>
    <w:tmpl w:val="BDF03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D905D6"/>
    <w:multiLevelType w:val="hybridMultilevel"/>
    <w:tmpl w:val="3DF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E764DD"/>
    <w:multiLevelType w:val="hybridMultilevel"/>
    <w:tmpl w:val="D3F27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60795FE5"/>
    <w:multiLevelType w:val="hybridMultilevel"/>
    <w:tmpl w:val="271A8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3120865"/>
    <w:multiLevelType w:val="hybridMultilevel"/>
    <w:tmpl w:val="7A242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024581"/>
    <w:multiLevelType w:val="hybridMultilevel"/>
    <w:tmpl w:val="010C828C"/>
    <w:lvl w:ilvl="0" w:tplc="BBF68678">
      <w:start w:val="1"/>
      <w:numFmt w:val="bullet"/>
      <w:lvlText w:val="·"/>
      <w:lvlJc w:val="left"/>
      <w:pPr>
        <w:ind w:left="720" w:hanging="360"/>
      </w:pPr>
      <w:rPr>
        <w:rFonts w:ascii="Symbol" w:hAnsi="Symbol" w:hint="default"/>
      </w:rPr>
    </w:lvl>
    <w:lvl w:ilvl="1" w:tplc="31B07E00">
      <w:start w:val="1"/>
      <w:numFmt w:val="bullet"/>
      <w:lvlText w:val="o"/>
      <w:lvlJc w:val="left"/>
      <w:pPr>
        <w:ind w:left="1440" w:hanging="360"/>
      </w:pPr>
      <w:rPr>
        <w:rFonts w:ascii="Courier New" w:hAnsi="Courier New" w:hint="default"/>
      </w:rPr>
    </w:lvl>
    <w:lvl w:ilvl="2" w:tplc="60A29200">
      <w:start w:val="1"/>
      <w:numFmt w:val="bullet"/>
      <w:lvlText w:val=""/>
      <w:lvlJc w:val="left"/>
      <w:pPr>
        <w:ind w:left="2160" w:hanging="360"/>
      </w:pPr>
      <w:rPr>
        <w:rFonts w:ascii="Wingdings" w:hAnsi="Wingdings" w:hint="default"/>
      </w:rPr>
    </w:lvl>
    <w:lvl w:ilvl="3" w:tplc="74C8BFA8">
      <w:start w:val="1"/>
      <w:numFmt w:val="bullet"/>
      <w:lvlText w:val=""/>
      <w:lvlJc w:val="left"/>
      <w:pPr>
        <w:ind w:left="2880" w:hanging="360"/>
      </w:pPr>
      <w:rPr>
        <w:rFonts w:ascii="Symbol" w:hAnsi="Symbol" w:hint="default"/>
      </w:rPr>
    </w:lvl>
    <w:lvl w:ilvl="4" w:tplc="0B4E17EC">
      <w:start w:val="1"/>
      <w:numFmt w:val="bullet"/>
      <w:lvlText w:val="o"/>
      <w:lvlJc w:val="left"/>
      <w:pPr>
        <w:ind w:left="3600" w:hanging="360"/>
      </w:pPr>
      <w:rPr>
        <w:rFonts w:ascii="Courier New" w:hAnsi="Courier New" w:hint="default"/>
      </w:rPr>
    </w:lvl>
    <w:lvl w:ilvl="5" w:tplc="0CBA9C88">
      <w:start w:val="1"/>
      <w:numFmt w:val="bullet"/>
      <w:lvlText w:val=""/>
      <w:lvlJc w:val="left"/>
      <w:pPr>
        <w:ind w:left="4320" w:hanging="360"/>
      </w:pPr>
      <w:rPr>
        <w:rFonts w:ascii="Wingdings" w:hAnsi="Wingdings" w:hint="default"/>
      </w:rPr>
    </w:lvl>
    <w:lvl w:ilvl="6" w:tplc="72BCF1FE">
      <w:start w:val="1"/>
      <w:numFmt w:val="bullet"/>
      <w:lvlText w:val=""/>
      <w:lvlJc w:val="left"/>
      <w:pPr>
        <w:ind w:left="5040" w:hanging="360"/>
      </w:pPr>
      <w:rPr>
        <w:rFonts w:ascii="Symbol" w:hAnsi="Symbol" w:hint="default"/>
      </w:rPr>
    </w:lvl>
    <w:lvl w:ilvl="7" w:tplc="467A3BC0">
      <w:start w:val="1"/>
      <w:numFmt w:val="bullet"/>
      <w:lvlText w:val="o"/>
      <w:lvlJc w:val="left"/>
      <w:pPr>
        <w:ind w:left="5760" w:hanging="360"/>
      </w:pPr>
      <w:rPr>
        <w:rFonts w:ascii="Courier New" w:hAnsi="Courier New" w:hint="default"/>
      </w:rPr>
    </w:lvl>
    <w:lvl w:ilvl="8" w:tplc="AD32F5E4">
      <w:start w:val="1"/>
      <w:numFmt w:val="bullet"/>
      <w:lvlText w:val=""/>
      <w:lvlJc w:val="left"/>
      <w:pPr>
        <w:ind w:left="6480" w:hanging="360"/>
      </w:pPr>
      <w:rPr>
        <w:rFonts w:ascii="Wingdings" w:hAnsi="Wingdings" w:hint="default"/>
      </w:rPr>
    </w:lvl>
  </w:abstractNum>
  <w:abstractNum w:abstractNumId="39" w15:restartNumberingAfterBreak="0">
    <w:nsid w:val="64B257B2"/>
    <w:multiLevelType w:val="hybridMultilevel"/>
    <w:tmpl w:val="27F40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0C9A3A"/>
    <w:multiLevelType w:val="hybridMultilevel"/>
    <w:tmpl w:val="3CEA4700"/>
    <w:lvl w:ilvl="0" w:tplc="3642D366">
      <w:start w:val="1"/>
      <w:numFmt w:val="bullet"/>
      <w:lvlText w:val=""/>
      <w:lvlJc w:val="left"/>
      <w:pPr>
        <w:ind w:left="360" w:hanging="360"/>
      </w:pPr>
      <w:rPr>
        <w:rFonts w:ascii="Symbol" w:hAnsi="Symbol" w:hint="default"/>
      </w:rPr>
    </w:lvl>
    <w:lvl w:ilvl="1" w:tplc="6F1E4E44">
      <w:start w:val="1"/>
      <w:numFmt w:val="bullet"/>
      <w:lvlText w:val="o"/>
      <w:lvlJc w:val="left"/>
      <w:pPr>
        <w:ind w:left="1080" w:hanging="360"/>
      </w:pPr>
      <w:rPr>
        <w:rFonts w:ascii="Courier New" w:hAnsi="Courier New" w:hint="default"/>
      </w:rPr>
    </w:lvl>
    <w:lvl w:ilvl="2" w:tplc="D6A61BB8">
      <w:start w:val="1"/>
      <w:numFmt w:val="bullet"/>
      <w:lvlText w:val=""/>
      <w:lvlJc w:val="left"/>
      <w:pPr>
        <w:ind w:left="1800" w:hanging="360"/>
      </w:pPr>
      <w:rPr>
        <w:rFonts w:ascii="Wingdings" w:hAnsi="Wingdings" w:hint="default"/>
      </w:rPr>
    </w:lvl>
    <w:lvl w:ilvl="3" w:tplc="C1740558">
      <w:start w:val="1"/>
      <w:numFmt w:val="bullet"/>
      <w:lvlText w:val=""/>
      <w:lvlJc w:val="left"/>
      <w:pPr>
        <w:ind w:left="2520" w:hanging="360"/>
      </w:pPr>
      <w:rPr>
        <w:rFonts w:ascii="Symbol" w:hAnsi="Symbol" w:hint="default"/>
      </w:rPr>
    </w:lvl>
    <w:lvl w:ilvl="4" w:tplc="51C0A2F8">
      <w:start w:val="1"/>
      <w:numFmt w:val="bullet"/>
      <w:lvlText w:val="o"/>
      <w:lvlJc w:val="left"/>
      <w:pPr>
        <w:ind w:left="3240" w:hanging="360"/>
      </w:pPr>
      <w:rPr>
        <w:rFonts w:ascii="Courier New" w:hAnsi="Courier New" w:hint="default"/>
      </w:rPr>
    </w:lvl>
    <w:lvl w:ilvl="5" w:tplc="AFAC031C">
      <w:start w:val="1"/>
      <w:numFmt w:val="bullet"/>
      <w:lvlText w:val=""/>
      <w:lvlJc w:val="left"/>
      <w:pPr>
        <w:ind w:left="3960" w:hanging="360"/>
      </w:pPr>
      <w:rPr>
        <w:rFonts w:ascii="Wingdings" w:hAnsi="Wingdings" w:hint="default"/>
      </w:rPr>
    </w:lvl>
    <w:lvl w:ilvl="6" w:tplc="86C00238">
      <w:start w:val="1"/>
      <w:numFmt w:val="bullet"/>
      <w:lvlText w:val=""/>
      <w:lvlJc w:val="left"/>
      <w:pPr>
        <w:ind w:left="4680" w:hanging="360"/>
      </w:pPr>
      <w:rPr>
        <w:rFonts w:ascii="Symbol" w:hAnsi="Symbol" w:hint="default"/>
      </w:rPr>
    </w:lvl>
    <w:lvl w:ilvl="7" w:tplc="78B06FF6">
      <w:start w:val="1"/>
      <w:numFmt w:val="bullet"/>
      <w:lvlText w:val="o"/>
      <w:lvlJc w:val="left"/>
      <w:pPr>
        <w:ind w:left="5400" w:hanging="360"/>
      </w:pPr>
      <w:rPr>
        <w:rFonts w:ascii="Courier New" w:hAnsi="Courier New" w:hint="default"/>
      </w:rPr>
    </w:lvl>
    <w:lvl w:ilvl="8" w:tplc="8BE07F72">
      <w:start w:val="1"/>
      <w:numFmt w:val="bullet"/>
      <w:lvlText w:val=""/>
      <w:lvlJc w:val="left"/>
      <w:pPr>
        <w:ind w:left="6120" w:hanging="360"/>
      </w:pPr>
      <w:rPr>
        <w:rFonts w:ascii="Wingdings" w:hAnsi="Wingdings" w:hint="default"/>
      </w:rPr>
    </w:lvl>
  </w:abstractNum>
  <w:abstractNum w:abstractNumId="41" w15:restartNumberingAfterBreak="0">
    <w:nsid w:val="6B55A0D9"/>
    <w:multiLevelType w:val="hybridMultilevel"/>
    <w:tmpl w:val="52306DF8"/>
    <w:lvl w:ilvl="0" w:tplc="480ECEA4">
      <w:start w:val="1"/>
      <w:numFmt w:val="bullet"/>
      <w:lvlText w:val=""/>
      <w:lvlJc w:val="left"/>
      <w:pPr>
        <w:ind w:left="360" w:hanging="360"/>
      </w:pPr>
      <w:rPr>
        <w:rFonts w:ascii="Symbol" w:hAnsi="Symbol" w:hint="default"/>
      </w:rPr>
    </w:lvl>
    <w:lvl w:ilvl="1" w:tplc="0ED20CF8">
      <w:start w:val="1"/>
      <w:numFmt w:val="bullet"/>
      <w:lvlText w:val="o"/>
      <w:lvlJc w:val="left"/>
      <w:pPr>
        <w:ind w:left="1080" w:hanging="360"/>
      </w:pPr>
      <w:rPr>
        <w:rFonts w:ascii="Courier New" w:hAnsi="Courier New" w:hint="default"/>
      </w:rPr>
    </w:lvl>
    <w:lvl w:ilvl="2" w:tplc="F37C71DA">
      <w:start w:val="1"/>
      <w:numFmt w:val="bullet"/>
      <w:lvlText w:val=""/>
      <w:lvlJc w:val="left"/>
      <w:pPr>
        <w:ind w:left="1800" w:hanging="360"/>
      </w:pPr>
      <w:rPr>
        <w:rFonts w:ascii="Wingdings" w:hAnsi="Wingdings" w:hint="default"/>
      </w:rPr>
    </w:lvl>
    <w:lvl w:ilvl="3" w:tplc="42004FC6">
      <w:start w:val="1"/>
      <w:numFmt w:val="bullet"/>
      <w:lvlText w:val=""/>
      <w:lvlJc w:val="left"/>
      <w:pPr>
        <w:ind w:left="2520" w:hanging="360"/>
      </w:pPr>
      <w:rPr>
        <w:rFonts w:ascii="Symbol" w:hAnsi="Symbol" w:hint="default"/>
      </w:rPr>
    </w:lvl>
    <w:lvl w:ilvl="4" w:tplc="C206E61C">
      <w:start w:val="1"/>
      <w:numFmt w:val="bullet"/>
      <w:lvlText w:val="o"/>
      <w:lvlJc w:val="left"/>
      <w:pPr>
        <w:ind w:left="3240" w:hanging="360"/>
      </w:pPr>
      <w:rPr>
        <w:rFonts w:ascii="Courier New" w:hAnsi="Courier New" w:hint="default"/>
      </w:rPr>
    </w:lvl>
    <w:lvl w:ilvl="5" w:tplc="6DF26588">
      <w:start w:val="1"/>
      <w:numFmt w:val="bullet"/>
      <w:lvlText w:val=""/>
      <w:lvlJc w:val="left"/>
      <w:pPr>
        <w:ind w:left="3960" w:hanging="360"/>
      </w:pPr>
      <w:rPr>
        <w:rFonts w:ascii="Wingdings" w:hAnsi="Wingdings" w:hint="default"/>
      </w:rPr>
    </w:lvl>
    <w:lvl w:ilvl="6" w:tplc="6BD8B530">
      <w:start w:val="1"/>
      <w:numFmt w:val="bullet"/>
      <w:lvlText w:val=""/>
      <w:lvlJc w:val="left"/>
      <w:pPr>
        <w:ind w:left="4680" w:hanging="360"/>
      </w:pPr>
      <w:rPr>
        <w:rFonts w:ascii="Symbol" w:hAnsi="Symbol" w:hint="default"/>
      </w:rPr>
    </w:lvl>
    <w:lvl w:ilvl="7" w:tplc="7BC485F6">
      <w:start w:val="1"/>
      <w:numFmt w:val="bullet"/>
      <w:lvlText w:val="o"/>
      <w:lvlJc w:val="left"/>
      <w:pPr>
        <w:ind w:left="5400" w:hanging="360"/>
      </w:pPr>
      <w:rPr>
        <w:rFonts w:ascii="Courier New" w:hAnsi="Courier New" w:hint="default"/>
      </w:rPr>
    </w:lvl>
    <w:lvl w:ilvl="8" w:tplc="D6366EA4">
      <w:start w:val="1"/>
      <w:numFmt w:val="bullet"/>
      <w:lvlText w:val=""/>
      <w:lvlJc w:val="left"/>
      <w:pPr>
        <w:ind w:left="6120" w:hanging="360"/>
      </w:pPr>
      <w:rPr>
        <w:rFonts w:ascii="Wingdings" w:hAnsi="Wingdings" w:hint="default"/>
      </w:rPr>
    </w:lvl>
  </w:abstractNum>
  <w:abstractNum w:abstractNumId="42" w15:restartNumberingAfterBreak="0">
    <w:nsid w:val="71C145F1"/>
    <w:multiLevelType w:val="hybridMultilevel"/>
    <w:tmpl w:val="09FA39C2"/>
    <w:lvl w:ilvl="0" w:tplc="5016F06E">
      <w:start w:val="1"/>
      <w:numFmt w:val="bullet"/>
      <w:lvlText w:val="·"/>
      <w:lvlJc w:val="left"/>
      <w:pPr>
        <w:ind w:left="720" w:hanging="360"/>
      </w:pPr>
      <w:rPr>
        <w:rFonts w:ascii="Symbol" w:hAnsi="Symbol" w:hint="default"/>
      </w:rPr>
    </w:lvl>
    <w:lvl w:ilvl="1" w:tplc="72383C2E">
      <w:start w:val="1"/>
      <w:numFmt w:val="bullet"/>
      <w:lvlText w:val="o"/>
      <w:lvlJc w:val="left"/>
      <w:pPr>
        <w:ind w:left="1440" w:hanging="360"/>
      </w:pPr>
      <w:rPr>
        <w:rFonts w:ascii="Courier New" w:hAnsi="Courier New" w:hint="default"/>
      </w:rPr>
    </w:lvl>
    <w:lvl w:ilvl="2" w:tplc="1A18772E">
      <w:start w:val="1"/>
      <w:numFmt w:val="bullet"/>
      <w:lvlText w:val=""/>
      <w:lvlJc w:val="left"/>
      <w:pPr>
        <w:ind w:left="2160" w:hanging="360"/>
      </w:pPr>
      <w:rPr>
        <w:rFonts w:ascii="Wingdings" w:hAnsi="Wingdings" w:hint="default"/>
      </w:rPr>
    </w:lvl>
    <w:lvl w:ilvl="3" w:tplc="A8CAF826">
      <w:start w:val="1"/>
      <w:numFmt w:val="bullet"/>
      <w:lvlText w:val=""/>
      <w:lvlJc w:val="left"/>
      <w:pPr>
        <w:ind w:left="2880" w:hanging="360"/>
      </w:pPr>
      <w:rPr>
        <w:rFonts w:ascii="Symbol" w:hAnsi="Symbol" w:hint="default"/>
      </w:rPr>
    </w:lvl>
    <w:lvl w:ilvl="4" w:tplc="51C67418">
      <w:start w:val="1"/>
      <w:numFmt w:val="bullet"/>
      <w:lvlText w:val="o"/>
      <w:lvlJc w:val="left"/>
      <w:pPr>
        <w:ind w:left="3600" w:hanging="360"/>
      </w:pPr>
      <w:rPr>
        <w:rFonts w:ascii="Courier New" w:hAnsi="Courier New" w:hint="default"/>
      </w:rPr>
    </w:lvl>
    <w:lvl w:ilvl="5" w:tplc="288028B4">
      <w:start w:val="1"/>
      <w:numFmt w:val="bullet"/>
      <w:lvlText w:val=""/>
      <w:lvlJc w:val="left"/>
      <w:pPr>
        <w:ind w:left="4320" w:hanging="360"/>
      </w:pPr>
      <w:rPr>
        <w:rFonts w:ascii="Wingdings" w:hAnsi="Wingdings" w:hint="default"/>
      </w:rPr>
    </w:lvl>
    <w:lvl w:ilvl="6" w:tplc="09BAA216">
      <w:start w:val="1"/>
      <w:numFmt w:val="bullet"/>
      <w:lvlText w:val=""/>
      <w:lvlJc w:val="left"/>
      <w:pPr>
        <w:ind w:left="5040" w:hanging="360"/>
      </w:pPr>
      <w:rPr>
        <w:rFonts w:ascii="Symbol" w:hAnsi="Symbol" w:hint="default"/>
      </w:rPr>
    </w:lvl>
    <w:lvl w:ilvl="7" w:tplc="ACFE3320">
      <w:start w:val="1"/>
      <w:numFmt w:val="bullet"/>
      <w:lvlText w:val="o"/>
      <w:lvlJc w:val="left"/>
      <w:pPr>
        <w:ind w:left="5760" w:hanging="360"/>
      </w:pPr>
      <w:rPr>
        <w:rFonts w:ascii="Courier New" w:hAnsi="Courier New" w:hint="default"/>
      </w:rPr>
    </w:lvl>
    <w:lvl w:ilvl="8" w:tplc="D6F86DD8">
      <w:start w:val="1"/>
      <w:numFmt w:val="bullet"/>
      <w:lvlText w:val=""/>
      <w:lvlJc w:val="left"/>
      <w:pPr>
        <w:ind w:left="6480" w:hanging="360"/>
      </w:pPr>
      <w:rPr>
        <w:rFonts w:ascii="Wingdings" w:hAnsi="Wingdings" w:hint="default"/>
      </w:rPr>
    </w:lvl>
  </w:abstractNum>
  <w:abstractNum w:abstractNumId="43" w15:restartNumberingAfterBreak="0">
    <w:nsid w:val="729E5BC9"/>
    <w:multiLevelType w:val="hybridMultilevel"/>
    <w:tmpl w:val="D312F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C62421"/>
    <w:multiLevelType w:val="hybridMultilevel"/>
    <w:tmpl w:val="8A821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6829DC"/>
    <w:multiLevelType w:val="hybridMultilevel"/>
    <w:tmpl w:val="CD6A18AC"/>
    <w:lvl w:ilvl="0" w:tplc="E3E4316E">
      <w:start w:val="1"/>
      <w:numFmt w:val="decimal"/>
      <w:lvlText w:val="%1."/>
      <w:lvlJc w:val="left"/>
      <w:pPr>
        <w:ind w:left="720" w:hanging="360"/>
      </w:pPr>
    </w:lvl>
    <w:lvl w:ilvl="1" w:tplc="A16AF2A2">
      <w:start w:val="1"/>
      <w:numFmt w:val="lowerLetter"/>
      <w:lvlText w:val="%2."/>
      <w:lvlJc w:val="left"/>
      <w:pPr>
        <w:ind w:left="1440" w:hanging="360"/>
      </w:pPr>
    </w:lvl>
    <w:lvl w:ilvl="2" w:tplc="F27AC266">
      <w:start w:val="1"/>
      <w:numFmt w:val="lowerRoman"/>
      <w:lvlText w:val="%3."/>
      <w:lvlJc w:val="right"/>
      <w:pPr>
        <w:ind w:left="2160" w:hanging="180"/>
      </w:pPr>
    </w:lvl>
    <w:lvl w:ilvl="3" w:tplc="5C047CDA">
      <w:start w:val="1"/>
      <w:numFmt w:val="decimal"/>
      <w:lvlText w:val="%4."/>
      <w:lvlJc w:val="left"/>
      <w:pPr>
        <w:ind w:left="2880" w:hanging="360"/>
      </w:pPr>
    </w:lvl>
    <w:lvl w:ilvl="4" w:tplc="1F1A84CC">
      <w:start w:val="1"/>
      <w:numFmt w:val="lowerLetter"/>
      <w:lvlText w:val="%5."/>
      <w:lvlJc w:val="left"/>
      <w:pPr>
        <w:ind w:left="3600" w:hanging="360"/>
      </w:pPr>
    </w:lvl>
    <w:lvl w:ilvl="5" w:tplc="E50827A8">
      <w:start w:val="1"/>
      <w:numFmt w:val="lowerRoman"/>
      <w:lvlText w:val="%6."/>
      <w:lvlJc w:val="right"/>
      <w:pPr>
        <w:ind w:left="4320" w:hanging="180"/>
      </w:pPr>
    </w:lvl>
    <w:lvl w:ilvl="6" w:tplc="CF66251E">
      <w:start w:val="1"/>
      <w:numFmt w:val="decimal"/>
      <w:lvlText w:val="%7."/>
      <w:lvlJc w:val="left"/>
      <w:pPr>
        <w:ind w:left="5040" w:hanging="360"/>
      </w:pPr>
    </w:lvl>
    <w:lvl w:ilvl="7" w:tplc="511AC1DC">
      <w:start w:val="1"/>
      <w:numFmt w:val="lowerLetter"/>
      <w:lvlText w:val="%8."/>
      <w:lvlJc w:val="left"/>
      <w:pPr>
        <w:ind w:left="5760" w:hanging="360"/>
      </w:pPr>
    </w:lvl>
    <w:lvl w:ilvl="8" w:tplc="AB7A0A14">
      <w:start w:val="1"/>
      <w:numFmt w:val="lowerRoman"/>
      <w:lvlText w:val="%9."/>
      <w:lvlJc w:val="right"/>
      <w:pPr>
        <w:ind w:left="6480" w:hanging="180"/>
      </w:pPr>
    </w:lvl>
  </w:abstractNum>
  <w:abstractNum w:abstractNumId="46" w15:restartNumberingAfterBreak="0">
    <w:nsid w:val="7E5DD092"/>
    <w:multiLevelType w:val="hybridMultilevel"/>
    <w:tmpl w:val="512EEC7E"/>
    <w:lvl w:ilvl="0" w:tplc="53CE8574">
      <w:start w:val="1"/>
      <w:numFmt w:val="bullet"/>
      <w:lvlText w:val=""/>
      <w:lvlJc w:val="left"/>
      <w:pPr>
        <w:ind w:left="360" w:hanging="360"/>
      </w:pPr>
      <w:rPr>
        <w:rFonts w:ascii="Symbol" w:hAnsi="Symbol" w:hint="default"/>
      </w:rPr>
    </w:lvl>
    <w:lvl w:ilvl="1" w:tplc="38B86A84">
      <w:start w:val="1"/>
      <w:numFmt w:val="bullet"/>
      <w:lvlText w:val="o"/>
      <w:lvlJc w:val="left"/>
      <w:pPr>
        <w:ind w:left="1080" w:hanging="360"/>
      </w:pPr>
      <w:rPr>
        <w:rFonts w:ascii="Courier New" w:hAnsi="Courier New" w:hint="default"/>
      </w:rPr>
    </w:lvl>
    <w:lvl w:ilvl="2" w:tplc="BC14D30A">
      <w:start w:val="1"/>
      <w:numFmt w:val="bullet"/>
      <w:lvlText w:val=""/>
      <w:lvlJc w:val="left"/>
      <w:pPr>
        <w:ind w:left="1800" w:hanging="360"/>
      </w:pPr>
      <w:rPr>
        <w:rFonts w:ascii="Wingdings" w:hAnsi="Wingdings" w:hint="default"/>
      </w:rPr>
    </w:lvl>
    <w:lvl w:ilvl="3" w:tplc="AF7833AC">
      <w:start w:val="1"/>
      <w:numFmt w:val="bullet"/>
      <w:lvlText w:val=""/>
      <w:lvlJc w:val="left"/>
      <w:pPr>
        <w:ind w:left="2520" w:hanging="360"/>
      </w:pPr>
      <w:rPr>
        <w:rFonts w:ascii="Symbol" w:hAnsi="Symbol" w:hint="default"/>
      </w:rPr>
    </w:lvl>
    <w:lvl w:ilvl="4" w:tplc="B95A6598">
      <w:start w:val="1"/>
      <w:numFmt w:val="bullet"/>
      <w:lvlText w:val="o"/>
      <w:lvlJc w:val="left"/>
      <w:pPr>
        <w:ind w:left="3240" w:hanging="360"/>
      </w:pPr>
      <w:rPr>
        <w:rFonts w:ascii="Courier New" w:hAnsi="Courier New" w:hint="default"/>
      </w:rPr>
    </w:lvl>
    <w:lvl w:ilvl="5" w:tplc="035654B0">
      <w:start w:val="1"/>
      <w:numFmt w:val="bullet"/>
      <w:lvlText w:val=""/>
      <w:lvlJc w:val="left"/>
      <w:pPr>
        <w:ind w:left="3960" w:hanging="360"/>
      </w:pPr>
      <w:rPr>
        <w:rFonts w:ascii="Wingdings" w:hAnsi="Wingdings" w:hint="default"/>
      </w:rPr>
    </w:lvl>
    <w:lvl w:ilvl="6" w:tplc="5E40531A">
      <w:start w:val="1"/>
      <w:numFmt w:val="bullet"/>
      <w:lvlText w:val=""/>
      <w:lvlJc w:val="left"/>
      <w:pPr>
        <w:ind w:left="4680" w:hanging="360"/>
      </w:pPr>
      <w:rPr>
        <w:rFonts w:ascii="Symbol" w:hAnsi="Symbol" w:hint="default"/>
      </w:rPr>
    </w:lvl>
    <w:lvl w:ilvl="7" w:tplc="8FECCF9A">
      <w:start w:val="1"/>
      <w:numFmt w:val="bullet"/>
      <w:lvlText w:val="o"/>
      <w:lvlJc w:val="left"/>
      <w:pPr>
        <w:ind w:left="5400" w:hanging="360"/>
      </w:pPr>
      <w:rPr>
        <w:rFonts w:ascii="Courier New" w:hAnsi="Courier New" w:hint="default"/>
      </w:rPr>
    </w:lvl>
    <w:lvl w:ilvl="8" w:tplc="00DE95C2">
      <w:start w:val="1"/>
      <w:numFmt w:val="bullet"/>
      <w:lvlText w:val=""/>
      <w:lvlJc w:val="left"/>
      <w:pPr>
        <w:ind w:left="6120" w:hanging="360"/>
      </w:pPr>
      <w:rPr>
        <w:rFonts w:ascii="Wingdings" w:hAnsi="Wingdings" w:hint="default"/>
      </w:rPr>
    </w:lvl>
  </w:abstractNum>
  <w:num w:numId="1" w16cid:durableId="630987224">
    <w:abstractNumId w:val="33"/>
  </w:num>
  <w:num w:numId="2" w16cid:durableId="391849789">
    <w:abstractNumId w:val="23"/>
  </w:num>
  <w:num w:numId="3" w16cid:durableId="723215560">
    <w:abstractNumId w:val="8"/>
  </w:num>
  <w:num w:numId="4" w16cid:durableId="517698780">
    <w:abstractNumId w:val="27"/>
  </w:num>
  <w:num w:numId="5" w16cid:durableId="1564948303">
    <w:abstractNumId w:val="11"/>
  </w:num>
  <w:num w:numId="6" w16cid:durableId="557060185">
    <w:abstractNumId w:val="31"/>
  </w:num>
  <w:num w:numId="7" w16cid:durableId="1528641005">
    <w:abstractNumId w:val="26"/>
  </w:num>
  <w:num w:numId="8" w16cid:durableId="2122871295">
    <w:abstractNumId w:val="34"/>
  </w:num>
  <w:num w:numId="9" w16cid:durableId="598754453">
    <w:abstractNumId w:val="39"/>
  </w:num>
  <w:num w:numId="10" w16cid:durableId="1552771145">
    <w:abstractNumId w:val="32"/>
  </w:num>
  <w:num w:numId="11" w16cid:durableId="136266974">
    <w:abstractNumId w:val="17"/>
  </w:num>
  <w:num w:numId="12" w16cid:durableId="1656108487">
    <w:abstractNumId w:val="24"/>
  </w:num>
  <w:num w:numId="13" w16cid:durableId="877855500">
    <w:abstractNumId w:val="43"/>
  </w:num>
  <w:num w:numId="14" w16cid:durableId="1047997629">
    <w:abstractNumId w:val="45"/>
  </w:num>
  <w:num w:numId="15" w16cid:durableId="821502400">
    <w:abstractNumId w:val="16"/>
  </w:num>
  <w:num w:numId="16" w16cid:durableId="189346251">
    <w:abstractNumId w:val="13"/>
  </w:num>
  <w:num w:numId="17" w16cid:durableId="1065645121">
    <w:abstractNumId w:val="41"/>
  </w:num>
  <w:num w:numId="18" w16cid:durableId="1109814112">
    <w:abstractNumId w:val="9"/>
  </w:num>
  <w:num w:numId="19" w16cid:durableId="2099598797">
    <w:abstractNumId w:val="4"/>
  </w:num>
  <w:num w:numId="20" w16cid:durableId="1567063310">
    <w:abstractNumId w:val="3"/>
  </w:num>
  <w:num w:numId="21" w16cid:durableId="1261569789">
    <w:abstractNumId w:val="36"/>
  </w:num>
  <w:num w:numId="22" w16cid:durableId="735053066">
    <w:abstractNumId w:val="46"/>
  </w:num>
  <w:num w:numId="23" w16cid:durableId="163784540">
    <w:abstractNumId w:val="2"/>
  </w:num>
  <w:num w:numId="24" w16cid:durableId="1014381659">
    <w:abstractNumId w:val="22"/>
  </w:num>
  <w:num w:numId="25" w16cid:durableId="633218239">
    <w:abstractNumId w:val="44"/>
  </w:num>
  <w:num w:numId="26" w16cid:durableId="1555316185">
    <w:abstractNumId w:val="35"/>
  </w:num>
  <w:num w:numId="27" w16cid:durableId="1900480179">
    <w:abstractNumId w:val="40"/>
  </w:num>
  <w:num w:numId="28" w16cid:durableId="587278232">
    <w:abstractNumId w:val="21"/>
  </w:num>
  <w:num w:numId="29" w16cid:durableId="1059481192">
    <w:abstractNumId w:val="25"/>
  </w:num>
  <w:num w:numId="30" w16cid:durableId="2131586341">
    <w:abstractNumId w:val="28"/>
  </w:num>
  <w:num w:numId="31" w16cid:durableId="1771197467">
    <w:abstractNumId w:val="1"/>
  </w:num>
  <w:num w:numId="32" w16cid:durableId="1688629406">
    <w:abstractNumId w:val="20"/>
  </w:num>
  <w:num w:numId="33" w16cid:durableId="482087220">
    <w:abstractNumId w:val="0"/>
  </w:num>
  <w:num w:numId="34" w16cid:durableId="831339848">
    <w:abstractNumId w:val="18"/>
  </w:num>
  <w:num w:numId="35" w16cid:durableId="848719469">
    <w:abstractNumId w:val="30"/>
  </w:num>
  <w:num w:numId="36" w16cid:durableId="636640800">
    <w:abstractNumId w:val="38"/>
  </w:num>
  <w:num w:numId="37" w16cid:durableId="1225095518">
    <w:abstractNumId w:val="7"/>
  </w:num>
  <w:num w:numId="38" w16cid:durableId="1551379903">
    <w:abstractNumId w:val="37"/>
  </w:num>
  <w:num w:numId="39" w16cid:durableId="81604981">
    <w:abstractNumId w:val="15"/>
  </w:num>
  <w:num w:numId="40" w16cid:durableId="30426769">
    <w:abstractNumId w:val="19"/>
  </w:num>
  <w:num w:numId="41" w16cid:durableId="1920015505">
    <w:abstractNumId w:val="5"/>
  </w:num>
  <w:num w:numId="42" w16cid:durableId="723413620">
    <w:abstractNumId w:val="12"/>
  </w:num>
  <w:num w:numId="43" w16cid:durableId="1105686715">
    <w:abstractNumId w:val="6"/>
  </w:num>
  <w:num w:numId="44" w16cid:durableId="252591292">
    <w:abstractNumId w:val="14"/>
  </w:num>
  <w:num w:numId="45" w16cid:durableId="1495875826">
    <w:abstractNumId w:val="42"/>
  </w:num>
  <w:num w:numId="46" w16cid:durableId="1776057496">
    <w:abstractNumId w:val="29"/>
  </w:num>
  <w:num w:numId="47" w16cid:durableId="57868394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sni Ahmed Abdul-Majeed">
    <w15:presenceInfo w15:providerId="AD" w15:userId="S::MusniA.A-Majeed@harrow.gov.uk::9f7e498a-442d-4432-bd9f-a872fb2f547d"/>
  </w15:person>
  <w15:person w15:author="Alex Dewsnap">
    <w15:presenceInfo w15:providerId="AD" w15:userId="S::Alex.Dewsnap@harrow.gov.uk::86d34660-332a-40f1-b489-61dcf2bf0c3e"/>
  </w15:person>
  <w15:person w15:author="David Harrington">
    <w15:presenceInfo w15:providerId="AD" w15:userId="S::David.Harrington@harrow.gov.uk::3002878f-b055-4844-8678-69f52513cb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85"/>
    <w:rsid w:val="00004C37"/>
    <w:rsid w:val="0000572E"/>
    <w:rsid w:val="000062E8"/>
    <w:rsid w:val="00006932"/>
    <w:rsid w:val="00006BB5"/>
    <w:rsid w:val="00007C3A"/>
    <w:rsid w:val="00007DE3"/>
    <w:rsid w:val="000116AE"/>
    <w:rsid w:val="00012D60"/>
    <w:rsid w:val="000174C7"/>
    <w:rsid w:val="000213A2"/>
    <w:rsid w:val="00021B10"/>
    <w:rsid w:val="00027495"/>
    <w:rsid w:val="0003724B"/>
    <w:rsid w:val="00037822"/>
    <w:rsid w:val="00037AB9"/>
    <w:rsid w:val="00042211"/>
    <w:rsid w:val="000432E3"/>
    <w:rsid w:val="000460FB"/>
    <w:rsid w:val="00046153"/>
    <w:rsid w:val="000521E4"/>
    <w:rsid w:val="000606EC"/>
    <w:rsid w:val="000653A4"/>
    <w:rsid w:val="00066481"/>
    <w:rsid w:val="00066C20"/>
    <w:rsid w:val="0006735D"/>
    <w:rsid w:val="00067540"/>
    <w:rsid w:val="000678F1"/>
    <w:rsid w:val="00070447"/>
    <w:rsid w:val="0007088F"/>
    <w:rsid w:val="00071138"/>
    <w:rsid w:val="00071E84"/>
    <w:rsid w:val="000738D0"/>
    <w:rsid w:val="00073A52"/>
    <w:rsid w:val="00075454"/>
    <w:rsid w:val="00077EB3"/>
    <w:rsid w:val="00080BA2"/>
    <w:rsid w:val="00082CA0"/>
    <w:rsid w:val="000834A8"/>
    <w:rsid w:val="00085E54"/>
    <w:rsid w:val="0008717B"/>
    <w:rsid w:val="00090527"/>
    <w:rsid w:val="000927A8"/>
    <w:rsid w:val="0009393D"/>
    <w:rsid w:val="00096152"/>
    <w:rsid w:val="000A0D75"/>
    <w:rsid w:val="000A0DEF"/>
    <w:rsid w:val="000A2E6E"/>
    <w:rsid w:val="000A344C"/>
    <w:rsid w:val="000A3F1F"/>
    <w:rsid w:val="000A5116"/>
    <w:rsid w:val="000A7387"/>
    <w:rsid w:val="000B13E3"/>
    <w:rsid w:val="000B27A1"/>
    <w:rsid w:val="000B3B13"/>
    <w:rsid w:val="000B3BC5"/>
    <w:rsid w:val="000B3C84"/>
    <w:rsid w:val="000B4B00"/>
    <w:rsid w:val="000B5AAC"/>
    <w:rsid w:val="000B651D"/>
    <w:rsid w:val="000B74D0"/>
    <w:rsid w:val="000C4003"/>
    <w:rsid w:val="000C47BB"/>
    <w:rsid w:val="000D0EFE"/>
    <w:rsid w:val="000D5277"/>
    <w:rsid w:val="000D59FC"/>
    <w:rsid w:val="000D696C"/>
    <w:rsid w:val="000D6F8F"/>
    <w:rsid w:val="000D719C"/>
    <w:rsid w:val="000E0A16"/>
    <w:rsid w:val="000E667B"/>
    <w:rsid w:val="000E67FA"/>
    <w:rsid w:val="000E7790"/>
    <w:rsid w:val="000E7A91"/>
    <w:rsid w:val="000E7D2A"/>
    <w:rsid w:val="000F0207"/>
    <w:rsid w:val="000F2CC4"/>
    <w:rsid w:val="000F53DA"/>
    <w:rsid w:val="000F5FBC"/>
    <w:rsid w:val="000F6D68"/>
    <w:rsid w:val="0010041A"/>
    <w:rsid w:val="00100599"/>
    <w:rsid w:val="00100726"/>
    <w:rsid w:val="00104317"/>
    <w:rsid w:val="001103C6"/>
    <w:rsid w:val="001103E5"/>
    <w:rsid w:val="00110C68"/>
    <w:rsid w:val="00112585"/>
    <w:rsid w:val="00113965"/>
    <w:rsid w:val="00122418"/>
    <w:rsid w:val="00122F53"/>
    <w:rsid w:val="001232E0"/>
    <w:rsid w:val="0012519B"/>
    <w:rsid w:val="00126667"/>
    <w:rsid w:val="00126843"/>
    <w:rsid w:val="00126BD8"/>
    <w:rsid w:val="001307F8"/>
    <w:rsid w:val="00131D81"/>
    <w:rsid w:val="00134CD0"/>
    <w:rsid w:val="00135F4A"/>
    <w:rsid w:val="0013752F"/>
    <w:rsid w:val="0013784F"/>
    <w:rsid w:val="001406F9"/>
    <w:rsid w:val="00142261"/>
    <w:rsid w:val="00143C42"/>
    <w:rsid w:val="001441EB"/>
    <w:rsid w:val="00146135"/>
    <w:rsid w:val="00151B3A"/>
    <w:rsid w:val="00160C9C"/>
    <w:rsid w:val="0016194B"/>
    <w:rsid w:val="001619DF"/>
    <w:rsid w:val="00163083"/>
    <w:rsid w:val="001653AF"/>
    <w:rsid w:val="00166FDD"/>
    <w:rsid w:val="001713A6"/>
    <w:rsid w:val="00173505"/>
    <w:rsid w:val="00173BC5"/>
    <w:rsid w:val="001743D0"/>
    <w:rsid w:val="0017493B"/>
    <w:rsid w:val="00175587"/>
    <w:rsid w:val="001758C8"/>
    <w:rsid w:val="001779FC"/>
    <w:rsid w:val="00182E3F"/>
    <w:rsid w:val="0018367D"/>
    <w:rsid w:val="0018370C"/>
    <w:rsid w:val="001839DB"/>
    <w:rsid w:val="00190934"/>
    <w:rsid w:val="00192D40"/>
    <w:rsid w:val="00194BA4"/>
    <w:rsid w:val="001953E3"/>
    <w:rsid w:val="001A42A7"/>
    <w:rsid w:val="001A42CA"/>
    <w:rsid w:val="001B089C"/>
    <w:rsid w:val="001B316C"/>
    <w:rsid w:val="001B5C2F"/>
    <w:rsid w:val="001B602B"/>
    <w:rsid w:val="001B6480"/>
    <w:rsid w:val="001C0C96"/>
    <w:rsid w:val="001C1B01"/>
    <w:rsid w:val="001C2DC5"/>
    <w:rsid w:val="001C5F28"/>
    <w:rsid w:val="001C7A06"/>
    <w:rsid w:val="001D704D"/>
    <w:rsid w:val="001E05F1"/>
    <w:rsid w:val="001E0C43"/>
    <w:rsid w:val="001E1392"/>
    <w:rsid w:val="001E3B03"/>
    <w:rsid w:val="001E3D1C"/>
    <w:rsid w:val="001E4DE0"/>
    <w:rsid w:val="001E56E1"/>
    <w:rsid w:val="001E7C38"/>
    <w:rsid w:val="001F42AF"/>
    <w:rsid w:val="001F56FF"/>
    <w:rsid w:val="00200494"/>
    <w:rsid w:val="002017B1"/>
    <w:rsid w:val="00204140"/>
    <w:rsid w:val="0020609D"/>
    <w:rsid w:val="00207AAD"/>
    <w:rsid w:val="00207CAB"/>
    <w:rsid w:val="00210CCA"/>
    <w:rsid w:val="0021103E"/>
    <w:rsid w:val="00213151"/>
    <w:rsid w:val="00213244"/>
    <w:rsid w:val="0021629D"/>
    <w:rsid w:val="00221045"/>
    <w:rsid w:val="00223E6E"/>
    <w:rsid w:val="00232D4E"/>
    <w:rsid w:val="00234214"/>
    <w:rsid w:val="002350B7"/>
    <w:rsid w:val="00235864"/>
    <w:rsid w:val="00240212"/>
    <w:rsid w:val="0024030D"/>
    <w:rsid w:val="00240511"/>
    <w:rsid w:val="002423E4"/>
    <w:rsid w:val="00245662"/>
    <w:rsid w:val="002476B0"/>
    <w:rsid w:val="00251231"/>
    <w:rsid w:val="00253033"/>
    <w:rsid w:val="00253A2F"/>
    <w:rsid w:val="002610C7"/>
    <w:rsid w:val="00261DA3"/>
    <w:rsid w:val="0026294B"/>
    <w:rsid w:val="0026368C"/>
    <w:rsid w:val="00263694"/>
    <w:rsid w:val="00263B93"/>
    <w:rsid w:val="00263CF2"/>
    <w:rsid w:val="00272AA2"/>
    <w:rsid w:val="00274671"/>
    <w:rsid w:val="002753A3"/>
    <w:rsid w:val="00282CE1"/>
    <w:rsid w:val="00282CF3"/>
    <w:rsid w:val="00284785"/>
    <w:rsid w:val="00290B66"/>
    <w:rsid w:val="00290D26"/>
    <w:rsid w:val="00291526"/>
    <w:rsid w:val="00292AA4"/>
    <w:rsid w:val="00292CA5"/>
    <w:rsid w:val="00292CE7"/>
    <w:rsid w:val="00295A4E"/>
    <w:rsid w:val="00296E6D"/>
    <w:rsid w:val="002A2F62"/>
    <w:rsid w:val="002A74DF"/>
    <w:rsid w:val="002B0D4D"/>
    <w:rsid w:val="002B14CD"/>
    <w:rsid w:val="002C084A"/>
    <w:rsid w:val="002C685F"/>
    <w:rsid w:val="002C6C1A"/>
    <w:rsid w:val="002D049B"/>
    <w:rsid w:val="002D1779"/>
    <w:rsid w:val="002D1922"/>
    <w:rsid w:val="002D2638"/>
    <w:rsid w:val="002D4477"/>
    <w:rsid w:val="002D4ADB"/>
    <w:rsid w:val="002D4B07"/>
    <w:rsid w:val="002D597B"/>
    <w:rsid w:val="002D6363"/>
    <w:rsid w:val="002E06D9"/>
    <w:rsid w:val="002E0DB2"/>
    <w:rsid w:val="002E416E"/>
    <w:rsid w:val="002E4316"/>
    <w:rsid w:val="002E7FEF"/>
    <w:rsid w:val="002F03B7"/>
    <w:rsid w:val="002F1D55"/>
    <w:rsid w:val="002F3DEE"/>
    <w:rsid w:val="00304EF9"/>
    <w:rsid w:val="00307C3C"/>
    <w:rsid w:val="0031086C"/>
    <w:rsid w:val="00311518"/>
    <w:rsid w:val="003158C1"/>
    <w:rsid w:val="00316010"/>
    <w:rsid w:val="003201D5"/>
    <w:rsid w:val="0032123B"/>
    <w:rsid w:val="00322582"/>
    <w:rsid w:val="00322EB5"/>
    <w:rsid w:val="00324C95"/>
    <w:rsid w:val="00325F9D"/>
    <w:rsid w:val="00327154"/>
    <w:rsid w:val="003273DA"/>
    <w:rsid w:val="00327A15"/>
    <w:rsid w:val="00332825"/>
    <w:rsid w:val="00332EE6"/>
    <w:rsid w:val="00337442"/>
    <w:rsid w:val="00337E1C"/>
    <w:rsid w:val="003406A3"/>
    <w:rsid w:val="0034116A"/>
    <w:rsid w:val="0034440B"/>
    <w:rsid w:val="00344851"/>
    <w:rsid w:val="003463DA"/>
    <w:rsid w:val="00347A79"/>
    <w:rsid w:val="00350CF4"/>
    <w:rsid w:val="00353A74"/>
    <w:rsid w:val="00357ABC"/>
    <w:rsid w:val="00360429"/>
    <w:rsid w:val="00362068"/>
    <w:rsid w:val="003623C6"/>
    <w:rsid w:val="00362627"/>
    <w:rsid w:val="003630B7"/>
    <w:rsid w:val="00364672"/>
    <w:rsid w:val="00365401"/>
    <w:rsid w:val="00370130"/>
    <w:rsid w:val="003715F0"/>
    <w:rsid w:val="00372307"/>
    <w:rsid w:val="00372C68"/>
    <w:rsid w:val="0038075D"/>
    <w:rsid w:val="00385FC8"/>
    <w:rsid w:val="00390F61"/>
    <w:rsid w:val="00391542"/>
    <w:rsid w:val="003943DE"/>
    <w:rsid w:val="003947DE"/>
    <w:rsid w:val="00394D5F"/>
    <w:rsid w:val="003A1FA9"/>
    <w:rsid w:val="003A6340"/>
    <w:rsid w:val="003A6D4C"/>
    <w:rsid w:val="003B17D6"/>
    <w:rsid w:val="003B1A3E"/>
    <w:rsid w:val="003B2C9F"/>
    <w:rsid w:val="003B2D62"/>
    <w:rsid w:val="003B381B"/>
    <w:rsid w:val="003B4127"/>
    <w:rsid w:val="003B5505"/>
    <w:rsid w:val="003B7BE6"/>
    <w:rsid w:val="003C0408"/>
    <w:rsid w:val="003C07CB"/>
    <w:rsid w:val="003C0C7E"/>
    <w:rsid w:val="003C4160"/>
    <w:rsid w:val="003C4DAD"/>
    <w:rsid w:val="003C586A"/>
    <w:rsid w:val="003C5E64"/>
    <w:rsid w:val="003C6022"/>
    <w:rsid w:val="003C7EFE"/>
    <w:rsid w:val="003D0166"/>
    <w:rsid w:val="003D2616"/>
    <w:rsid w:val="003D2BDA"/>
    <w:rsid w:val="003D551D"/>
    <w:rsid w:val="003D6774"/>
    <w:rsid w:val="003E0B16"/>
    <w:rsid w:val="003E5149"/>
    <w:rsid w:val="003E5E45"/>
    <w:rsid w:val="003E6DC7"/>
    <w:rsid w:val="003E7532"/>
    <w:rsid w:val="003F3DB6"/>
    <w:rsid w:val="003F6C55"/>
    <w:rsid w:val="003F7668"/>
    <w:rsid w:val="003F780B"/>
    <w:rsid w:val="003F7CA4"/>
    <w:rsid w:val="003F7DC3"/>
    <w:rsid w:val="003F7E72"/>
    <w:rsid w:val="00400489"/>
    <w:rsid w:val="00401A13"/>
    <w:rsid w:val="0040383B"/>
    <w:rsid w:val="00405EAD"/>
    <w:rsid w:val="00407151"/>
    <w:rsid w:val="00414A1A"/>
    <w:rsid w:val="00414A62"/>
    <w:rsid w:val="00416539"/>
    <w:rsid w:val="00420090"/>
    <w:rsid w:val="00421733"/>
    <w:rsid w:val="00423704"/>
    <w:rsid w:val="00426A19"/>
    <w:rsid w:val="00426B5A"/>
    <w:rsid w:val="004278BA"/>
    <w:rsid w:val="00427A93"/>
    <w:rsid w:val="004338B7"/>
    <w:rsid w:val="00435A1C"/>
    <w:rsid w:val="0043608E"/>
    <w:rsid w:val="00440749"/>
    <w:rsid w:val="0044379D"/>
    <w:rsid w:val="00443C14"/>
    <w:rsid w:val="0044590A"/>
    <w:rsid w:val="004510CA"/>
    <w:rsid w:val="00456077"/>
    <w:rsid w:val="00460C86"/>
    <w:rsid w:val="00461E09"/>
    <w:rsid w:val="004622D1"/>
    <w:rsid w:val="00463859"/>
    <w:rsid w:val="00463936"/>
    <w:rsid w:val="00464C73"/>
    <w:rsid w:val="0046732A"/>
    <w:rsid w:val="004731E6"/>
    <w:rsid w:val="0047416F"/>
    <w:rsid w:val="004744C4"/>
    <w:rsid w:val="004766E6"/>
    <w:rsid w:val="0047684B"/>
    <w:rsid w:val="00482BC0"/>
    <w:rsid w:val="0048379C"/>
    <w:rsid w:val="00484849"/>
    <w:rsid w:val="00490048"/>
    <w:rsid w:val="00492C2A"/>
    <w:rsid w:val="004974D9"/>
    <w:rsid w:val="004A1B5E"/>
    <w:rsid w:val="004A1BA6"/>
    <w:rsid w:val="004A3CDF"/>
    <w:rsid w:val="004A3DC3"/>
    <w:rsid w:val="004A441C"/>
    <w:rsid w:val="004B248B"/>
    <w:rsid w:val="004B31CA"/>
    <w:rsid w:val="004B7F76"/>
    <w:rsid w:val="004B7F95"/>
    <w:rsid w:val="004C0058"/>
    <w:rsid w:val="004C3B73"/>
    <w:rsid w:val="004C4BE9"/>
    <w:rsid w:val="004C5B7F"/>
    <w:rsid w:val="004C6100"/>
    <w:rsid w:val="004C635E"/>
    <w:rsid w:val="004C70F1"/>
    <w:rsid w:val="004D149C"/>
    <w:rsid w:val="004D3FDF"/>
    <w:rsid w:val="004D4552"/>
    <w:rsid w:val="004D5F53"/>
    <w:rsid w:val="004E3412"/>
    <w:rsid w:val="004E3F98"/>
    <w:rsid w:val="004E5B01"/>
    <w:rsid w:val="004E69E2"/>
    <w:rsid w:val="004F0F82"/>
    <w:rsid w:val="004F1C8A"/>
    <w:rsid w:val="004F27AF"/>
    <w:rsid w:val="004F2C4A"/>
    <w:rsid w:val="004F40A5"/>
    <w:rsid w:val="004F5D9B"/>
    <w:rsid w:val="00500A6A"/>
    <w:rsid w:val="00500DE6"/>
    <w:rsid w:val="00510481"/>
    <w:rsid w:val="00512B26"/>
    <w:rsid w:val="005157E5"/>
    <w:rsid w:val="00520E21"/>
    <w:rsid w:val="005216A7"/>
    <w:rsid w:val="00522AA7"/>
    <w:rsid w:val="00524DFF"/>
    <w:rsid w:val="005261CC"/>
    <w:rsid w:val="00530539"/>
    <w:rsid w:val="00532202"/>
    <w:rsid w:val="005343A8"/>
    <w:rsid w:val="00536056"/>
    <w:rsid w:val="00540CAA"/>
    <w:rsid w:val="00540F22"/>
    <w:rsid w:val="00541A27"/>
    <w:rsid w:val="005443C4"/>
    <w:rsid w:val="00544C02"/>
    <w:rsid w:val="00545E7C"/>
    <w:rsid w:val="00547706"/>
    <w:rsid w:val="00550097"/>
    <w:rsid w:val="00556D0C"/>
    <w:rsid w:val="005576ED"/>
    <w:rsid w:val="00561604"/>
    <w:rsid w:val="005620A0"/>
    <w:rsid w:val="00562D0C"/>
    <w:rsid w:val="00566885"/>
    <w:rsid w:val="005670C2"/>
    <w:rsid w:val="005712CF"/>
    <w:rsid w:val="00571E4B"/>
    <w:rsid w:val="005758DC"/>
    <w:rsid w:val="00582EA7"/>
    <w:rsid w:val="0058595A"/>
    <w:rsid w:val="00585D58"/>
    <w:rsid w:val="00586432"/>
    <w:rsid w:val="00587695"/>
    <w:rsid w:val="00590364"/>
    <w:rsid w:val="00591F88"/>
    <w:rsid w:val="005A1936"/>
    <w:rsid w:val="005A2528"/>
    <w:rsid w:val="005A3643"/>
    <w:rsid w:val="005A4F10"/>
    <w:rsid w:val="005A6A0C"/>
    <w:rsid w:val="005A7FD3"/>
    <w:rsid w:val="005B2624"/>
    <w:rsid w:val="005B26B0"/>
    <w:rsid w:val="005B51A6"/>
    <w:rsid w:val="005C04AB"/>
    <w:rsid w:val="005C2395"/>
    <w:rsid w:val="005C34B3"/>
    <w:rsid w:val="005C3D4A"/>
    <w:rsid w:val="005C42F6"/>
    <w:rsid w:val="005C600F"/>
    <w:rsid w:val="005C6674"/>
    <w:rsid w:val="005D4608"/>
    <w:rsid w:val="005D549A"/>
    <w:rsid w:val="005D7410"/>
    <w:rsid w:val="005D7A1B"/>
    <w:rsid w:val="005E00CE"/>
    <w:rsid w:val="005E0BFB"/>
    <w:rsid w:val="005E2407"/>
    <w:rsid w:val="005E30C5"/>
    <w:rsid w:val="005E3F9C"/>
    <w:rsid w:val="005E5929"/>
    <w:rsid w:val="005E5F3D"/>
    <w:rsid w:val="005F19EB"/>
    <w:rsid w:val="005F375A"/>
    <w:rsid w:val="005F42CE"/>
    <w:rsid w:val="005F4809"/>
    <w:rsid w:val="00601D35"/>
    <w:rsid w:val="00602BED"/>
    <w:rsid w:val="00607AF2"/>
    <w:rsid w:val="00611168"/>
    <w:rsid w:val="006131A0"/>
    <w:rsid w:val="0061553A"/>
    <w:rsid w:val="00617999"/>
    <w:rsid w:val="00620C3A"/>
    <w:rsid w:val="00623B9B"/>
    <w:rsid w:val="00626CFD"/>
    <w:rsid w:val="00632119"/>
    <w:rsid w:val="00632583"/>
    <w:rsid w:val="00633711"/>
    <w:rsid w:val="00636378"/>
    <w:rsid w:val="00636B31"/>
    <w:rsid w:val="00640EBE"/>
    <w:rsid w:val="006420A9"/>
    <w:rsid w:val="00644140"/>
    <w:rsid w:val="00646100"/>
    <w:rsid w:val="006507CF"/>
    <w:rsid w:val="00650D43"/>
    <w:rsid w:val="00651761"/>
    <w:rsid w:val="00652CD7"/>
    <w:rsid w:val="00653E45"/>
    <w:rsid w:val="00654800"/>
    <w:rsid w:val="00656EFA"/>
    <w:rsid w:val="00657E9A"/>
    <w:rsid w:val="00663EB1"/>
    <w:rsid w:val="00666533"/>
    <w:rsid w:val="006667D3"/>
    <w:rsid w:val="00666FED"/>
    <w:rsid w:val="006678C0"/>
    <w:rsid w:val="00670FCB"/>
    <w:rsid w:val="0067613A"/>
    <w:rsid w:val="00677C57"/>
    <w:rsid w:val="00680A40"/>
    <w:rsid w:val="00683014"/>
    <w:rsid w:val="006833A3"/>
    <w:rsid w:val="00683B4D"/>
    <w:rsid w:val="00683CBB"/>
    <w:rsid w:val="006863C8"/>
    <w:rsid w:val="00686848"/>
    <w:rsid w:val="006930C2"/>
    <w:rsid w:val="006949A4"/>
    <w:rsid w:val="00694C59"/>
    <w:rsid w:val="00695AFF"/>
    <w:rsid w:val="006962C7"/>
    <w:rsid w:val="0069656E"/>
    <w:rsid w:val="006A47CB"/>
    <w:rsid w:val="006A5341"/>
    <w:rsid w:val="006A5FC5"/>
    <w:rsid w:val="006B14B6"/>
    <w:rsid w:val="006B4068"/>
    <w:rsid w:val="006B6297"/>
    <w:rsid w:val="006B7ADF"/>
    <w:rsid w:val="006B7DF6"/>
    <w:rsid w:val="006C34C5"/>
    <w:rsid w:val="006C48F1"/>
    <w:rsid w:val="006C5190"/>
    <w:rsid w:val="006C58AB"/>
    <w:rsid w:val="006C7452"/>
    <w:rsid w:val="006C7539"/>
    <w:rsid w:val="006D51E9"/>
    <w:rsid w:val="006D5C35"/>
    <w:rsid w:val="006D7AE6"/>
    <w:rsid w:val="006D7CEB"/>
    <w:rsid w:val="006E09F8"/>
    <w:rsid w:val="006E140A"/>
    <w:rsid w:val="006E351A"/>
    <w:rsid w:val="006E4108"/>
    <w:rsid w:val="006E4FED"/>
    <w:rsid w:val="006E5DEA"/>
    <w:rsid w:val="006E6B40"/>
    <w:rsid w:val="006F37E5"/>
    <w:rsid w:val="006F4309"/>
    <w:rsid w:val="0070123F"/>
    <w:rsid w:val="00705122"/>
    <w:rsid w:val="007056B5"/>
    <w:rsid w:val="00705DDE"/>
    <w:rsid w:val="00707F1E"/>
    <w:rsid w:val="00711511"/>
    <w:rsid w:val="00712404"/>
    <w:rsid w:val="007125E6"/>
    <w:rsid w:val="00713618"/>
    <w:rsid w:val="00714363"/>
    <w:rsid w:val="0072000A"/>
    <w:rsid w:val="00721731"/>
    <w:rsid w:val="007228F0"/>
    <w:rsid w:val="0072572D"/>
    <w:rsid w:val="00732BA6"/>
    <w:rsid w:val="00733305"/>
    <w:rsid w:val="0073492E"/>
    <w:rsid w:val="00735AB2"/>
    <w:rsid w:val="00740202"/>
    <w:rsid w:val="00741A4A"/>
    <w:rsid w:val="00742091"/>
    <w:rsid w:val="0074544C"/>
    <w:rsid w:val="00747432"/>
    <w:rsid w:val="00750B45"/>
    <w:rsid w:val="007520B1"/>
    <w:rsid w:val="007535F7"/>
    <w:rsid w:val="007569DD"/>
    <w:rsid w:val="007662BE"/>
    <w:rsid w:val="00771EA2"/>
    <w:rsid w:val="007721AB"/>
    <w:rsid w:val="00772C7D"/>
    <w:rsid w:val="00773510"/>
    <w:rsid w:val="007747F4"/>
    <w:rsid w:val="0077540A"/>
    <w:rsid w:val="00782ADE"/>
    <w:rsid w:val="00782BEA"/>
    <w:rsid w:val="00783BA9"/>
    <w:rsid w:val="00786253"/>
    <w:rsid w:val="007863FC"/>
    <w:rsid w:val="0078699F"/>
    <w:rsid w:val="007875C0"/>
    <w:rsid w:val="00792C9A"/>
    <w:rsid w:val="007957C4"/>
    <w:rsid w:val="00797228"/>
    <w:rsid w:val="007A0D40"/>
    <w:rsid w:val="007A6F5E"/>
    <w:rsid w:val="007B0497"/>
    <w:rsid w:val="007B0E5D"/>
    <w:rsid w:val="007B3EB9"/>
    <w:rsid w:val="007B4208"/>
    <w:rsid w:val="007B6F91"/>
    <w:rsid w:val="007B73AC"/>
    <w:rsid w:val="007C1E14"/>
    <w:rsid w:val="007C22EF"/>
    <w:rsid w:val="007C3071"/>
    <w:rsid w:val="007C4B9E"/>
    <w:rsid w:val="007C6FF4"/>
    <w:rsid w:val="007C7E79"/>
    <w:rsid w:val="007D03D6"/>
    <w:rsid w:val="007D5170"/>
    <w:rsid w:val="007D58CE"/>
    <w:rsid w:val="007D66AD"/>
    <w:rsid w:val="007D6B40"/>
    <w:rsid w:val="007E411F"/>
    <w:rsid w:val="007E483C"/>
    <w:rsid w:val="007E4921"/>
    <w:rsid w:val="007F4080"/>
    <w:rsid w:val="007F47A8"/>
    <w:rsid w:val="00802F5A"/>
    <w:rsid w:val="00804391"/>
    <w:rsid w:val="008052B8"/>
    <w:rsid w:val="00805BA1"/>
    <w:rsid w:val="008075F9"/>
    <w:rsid w:val="00807825"/>
    <w:rsid w:val="008268BD"/>
    <w:rsid w:val="00826F29"/>
    <w:rsid w:val="008275D4"/>
    <w:rsid w:val="00827AEF"/>
    <w:rsid w:val="00831F71"/>
    <w:rsid w:val="008333EB"/>
    <w:rsid w:val="008334FD"/>
    <w:rsid w:val="008344E7"/>
    <w:rsid w:val="00834616"/>
    <w:rsid w:val="00837785"/>
    <w:rsid w:val="00837F07"/>
    <w:rsid w:val="00840DB3"/>
    <w:rsid w:val="00844595"/>
    <w:rsid w:val="008468E1"/>
    <w:rsid w:val="008471F8"/>
    <w:rsid w:val="008509EB"/>
    <w:rsid w:val="0085481A"/>
    <w:rsid w:val="008617E2"/>
    <w:rsid w:val="00861DA1"/>
    <w:rsid w:val="00864D7D"/>
    <w:rsid w:val="00866701"/>
    <w:rsid w:val="00867E6F"/>
    <w:rsid w:val="008722A0"/>
    <w:rsid w:val="00872756"/>
    <w:rsid w:val="00872C56"/>
    <w:rsid w:val="00874788"/>
    <w:rsid w:val="00874B2C"/>
    <w:rsid w:val="0087720F"/>
    <w:rsid w:val="008832D1"/>
    <w:rsid w:val="00885266"/>
    <w:rsid w:val="00890AF3"/>
    <w:rsid w:val="0089466A"/>
    <w:rsid w:val="00895812"/>
    <w:rsid w:val="00895F9E"/>
    <w:rsid w:val="0089659B"/>
    <w:rsid w:val="008967F0"/>
    <w:rsid w:val="008A33CB"/>
    <w:rsid w:val="008A78A1"/>
    <w:rsid w:val="008B1936"/>
    <w:rsid w:val="008B41A8"/>
    <w:rsid w:val="008B4442"/>
    <w:rsid w:val="008B619D"/>
    <w:rsid w:val="008C1C62"/>
    <w:rsid w:val="008C5879"/>
    <w:rsid w:val="008C5B07"/>
    <w:rsid w:val="008C659D"/>
    <w:rsid w:val="008C69F7"/>
    <w:rsid w:val="008C799A"/>
    <w:rsid w:val="008D00EF"/>
    <w:rsid w:val="008D2D56"/>
    <w:rsid w:val="008D5297"/>
    <w:rsid w:val="008E5B3D"/>
    <w:rsid w:val="008F093C"/>
    <w:rsid w:val="008F1061"/>
    <w:rsid w:val="008F17B7"/>
    <w:rsid w:val="008F280D"/>
    <w:rsid w:val="008F3A22"/>
    <w:rsid w:val="008F7A26"/>
    <w:rsid w:val="008F7ABD"/>
    <w:rsid w:val="00902C05"/>
    <w:rsid w:val="00903E49"/>
    <w:rsid w:val="0090466F"/>
    <w:rsid w:val="00905455"/>
    <w:rsid w:val="00906539"/>
    <w:rsid w:val="0090750E"/>
    <w:rsid w:val="00911AD4"/>
    <w:rsid w:val="00914603"/>
    <w:rsid w:val="00917A60"/>
    <w:rsid w:val="00917BDA"/>
    <w:rsid w:val="00923586"/>
    <w:rsid w:val="0092473E"/>
    <w:rsid w:val="009248FE"/>
    <w:rsid w:val="00924D66"/>
    <w:rsid w:val="00924E64"/>
    <w:rsid w:val="0092574D"/>
    <w:rsid w:val="00926F19"/>
    <w:rsid w:val="009277A5"/>
    <w:rsid w:val="009341FE"/>
    <w:rsid w:val="00936046"/>
    <w:rsid w:val="00937297"/>
    <w:rsid w:val="00940F34"/>
    <w:rsid w:val="00941912"/>
    <w:rsid w:val="00941C11"/>
    <w:rsid w:val="00942596"/>
    <w:rsid w:val="00942CEC"/>
    <w:rsid w:val="00942D72"/>
    <w:rsid w:val="00944772"/>
    <w:rsid w:val="009467B2"/>
    <w:rsid w:val="00946841"/>
    <w:rsid w:val="009505D8"/>
    <w:rsid w:val="00951C6D"/>
    <w:rsid w:val="009527A1"/>
    <w:rsid w:val="009545D2"/>
    <w:rsid w:val="00955EE1"/>
    <w:rsid w:val="00956593"/>
    <w:rsid w:val="009566C5"/>
    <w:rsid w:val="00960301"/>
    <w:rsid w:val="00962025"/>
    <w:rsid w:val="009626B4"/>
    <w:rsid w:val="0096302E"/>
    <w:rsid w:val="009637BA"/>
    <w:rsid w:val="00963869"/>
    <w:rsid w:val="009643FA"/>
    <w:rsid w:val="00966361"/>
    <w:rsid w:val="009675B4"/>
    <w:rsid w:val="0097010C"/>
    <w:rsid w:val="00975140"/>
    <w:rsid w:val="00980643"/>
    <w:rsid w:val="00980EB3"/>
    <w:rsid w:val="00983CD9"/>
    <w:rsid w:val="00990CDD"/>
    <w:rsid w:val="009945B5"/>
    <w:rsid w:val="0099477A"/>
    <w:rsid w:val="009A081C"/>
    <w:rsid w:val="009A1BF2"/>
    <w:rsid w:val="009A455B"/>
    <w:rsid w:val="009A4BD8"/>
    <w:rsid w:val="009A50F6"/>
    <w:rsid w:val="009A6ACC"/>
    <w:rsid w:val="009A6DF7"/>
    <w:rsid w:val="009A71C2"/>
    <w:rsid w:val="009B1E12"/>
    <w:rsid w:val="009B2BEE"/>
    <w:rsid w:val="009B3B60"/>
    <w:rsid w:val="009B4A3A"/>
    <w:rsid w:val="009C0A3D"/>
    <w:rsid w:val="009C3C2E"/>
    <w:rsid w:val="009C4A5C"/>
    <w:rsid w:val="009C5738"/>
    <w:rsid w:val="009C6637"/>
    <w:rsid w:val="009C7ABF"/>
    <w:rsid w:val="009D01B5"/>
    <w:rsid w:val="009D21CC"/>
    <w:rsid w:val="009D2FB5"/>
    <w:rsid w:val="009D5B1A"/>
    <w:rsid w:val="009E1A0E"/>
    <w:rsid w:val="009E594B"/>
    <w:rsid w:val="009E7E62"/>
    <w:rsid w:val="009F2E70"/>
    <w:rsid w:val="009F61EC"/>
    <w:rsid w:val="009F73CB"/>
    <w:rsid w:val="009F7578"/>
    <w:rsid w:val="00A018B0"/>
    <w:rsid w:val="00A01F80"/>
    <w:rsid w:val="00A030DF"/>
    <w:rsid w:val="00A031EF"/>
    <w:rsid w:val="00A0433E"/>
    <w:rsid w:val="00A064EA"/>
    <w:rsid w:val="00A153C1"/>
    <w:rsid w:val="00A20862"/>
    <w:rsid w:val="00A249AC"/>
    <w:rsid w:val="00A262E6"/>
    <w:rsid w:val="00A27C2C"/>
    <w:rsid w:val="00A31C70"/>
    <w:rsid w:val="00A3497F"/>
    <w:rsid w:val="00A354F5"/>
    <w:rsid w:val="00A400E9"/>
    <w:rsid w:val="00A42FD9"/>
    <w:rsid w:val="00A44250"/>
    <w:rsid w:val="00A44804"/>
    <w:rsid w:val="00A44B0E"/>
    <w:rsid w:val="00A44D93"/>
    <w:rsid w:val="00A50049"/>
    <w:rsid w:val="00A50783"/>
    <w:rsid w:val="00A50B82"/>
    <w:rsid w:val="00A51672"/>
    <w:rsid w:val="00A52B4E"/>
    <w:rsid w:val="00A56515"/>
    <w:rsid w:val="00A60A40"/>
    <w:rsid w:val="00A60F93"/>
    <w:rsid w:val="00A61B0D"/>
    <w:rsid w:val="00A61E11"/>
    <w:rsid w:val="00A6293E"/>
    <w:rsid w:val="00A62CC9"/>
    <w:rsid w:val="00A65924"/>
    <w:rsid w:val="00A7165E"/>
    <w:rsid w:val="00A739E6"/>
    <w:rsid w:val="00A80C71"/>
    <w:rsid w:val="00A81097"/>
    <w:rsid w:val="00A8176C"/>
    <w:rsid w:val="00A81903"/>
    <w:rsid w:val="00A83394"/>
    <w:rsid w:val="00A837B0"/>
    <w:rsid w:val="00A83A1A"/>
    <w:rsid w:val="00A85393"/>
    <w:rsid w:val="00A854BF"/>
    <w:rsid w:val="00A86511"/>
    <w:rsid w:val="00A90D02"/>
    <w:rsid w:val="00A90DE3"/>
    <w:rsid w:val="00A9227E"/>
    <w:rsid w:val="00A93426"/>
    <w:rsid w:val="00AA04E9"/>
    <w:rsid w:val="00AA1D97"/>
    <w:rsid w:val="00AA2D38"/>
    <w:rsid w:val="00AA3AD8"/>
    <w:rsid w:val="00AA3C96"/>
    <w:rsid w:val="00AA47CE"/>
    <w:rsid w:val="00AA6EBC"/>
    <w:rsid w:val="00AB0EDC"/>
    <w:rsid w:val="00AB5627"/>
    <w:rsid w:val="00AB71A3"/>
    <w:rsid w:val="00AC04E5"/>
    <w:rsid w:val="00AC239D"/>
    <w:rsid w:val="00AC2E74"/>
    <w:rsid w:val="00AC66F8"/>
    <w:rsid w:val="00AD3428"/>
    <w:rsid w:val="00AD6E48"/>
    <w:rsid w:val="00AE1135"/>
    <w:rsid w:val="00AE78DA"/>
    <w:rsid w:val="00AE7D57"/>
    <w:rsid w:val="00AF2E54"/>
    <w:rsid w:val="00AF36E1"/>
    <w:rsid w:val="00AF768D"/>
    <w:rsid w:val="00AF7C0C"/>
    <w:rsid w:val="00B0241D"/>
    <w:rsid w:val="00B11A0A"/>
    <w:rsid w:val="00B1466E"/>
    <w:rsid w:val="00B2041C"/>
    <w:rsid w:val="00B2187A"/>
    <w:rsid w:val="00B253CB"/>
    <w:rsid w:val="00B26550"/>
    <w:rsid w:val="00B27141"/>
    <w:rsid w:val="00B271E5"/>
    <w:rsid w:val="00B27768"/>
    <w:rsid w:val="00B311DC"/>
    <w:rsid w:val="00B33855"/>
    <w:rsid w:val="00B338B9"/>
    <w:rsid w:val="00B338D1"/>
    <w:rsid w:val="00B34950"/>
    <w:rsid w:val="00B34CA7"/>
    <w:rsid w:val="00B36040"/>
    <w:rsid w:val="00B40420"/>
    <w:rsid w:val="00B410EC"/>
    <w:rsid w:val="00B4213F"/>
    <w:rsid w:val="00B42D5A"/>
    <w:rsid w:val="00B43F5C"/>
    <w:rsid w:val="00B454A6"/>
    <w:rsid w:val="00B46E2E"/>
    <w:rsid w:val="00B5036E"/>
    <w:rsid w:val="00B508D7"/>
    <w:rsid w:val="00B5330C"/>
    <w:rsid w:val="00B556A0"/>
    <w:rsid w:val="00B557FA"/>
    <w:rsid w:val="00B6255A"/>
    <w:rsid w:val="00B625B0"/>
    <w:rsid w:val="00B63C79"/>
    <w:rsid w:val="00B641CD"/>
    <w:rsid w:val="00B64CC8"/>
    <w:rsid w:val="00B70E0C"/>
    <w:rsid w:val="00B74978"/>
    <w:rsid w:val="00B749F1"/>
    <w:rsid w:val="00B75365"/>
    <w:rsid w:val="00B80485"/>
    <w:rsid w:val="00B80EB7"/>
    <w:rsid w:val="00B81195"/>
    <w:rsid w:val="00B820C5"/>
    <w:rsid w:val="00B826DA"/>
    <w:rsid w:val="00B840A6"/>
    <w:rsid w:val="00B87F6F"/>
    <w:rsid w:val="00B9159B"/>
    <w:rsid w:val="00B91E4C"/>
    <w:rsid w:val="00B93813"/>
    <w:rsid w:val="00B93CC4"/>
    <w:rsid w:val="00B944F8"/>
    <w:rsid w:val="00B95B05"/>
    <w:rsid w:val="00BA1A49"/>
    <w:rsid w:val="00BA1D5B"/>
    <w:rsid w:val="00BA5B4C"/>
    <w:rsid w:val="00BB1F63"/>
    <w:rsid w:val="00BB47F0"/>
    <w:rsid w:val="00BB5A00"/>
    <w:rsid w:val="00BB609B"/>
    <w:rsid w:val="00BB7095"/>
    <w:rsid w:val="00BB709E"/>
    <w:rsid w:val="00BB7ECD"/>
    <w:rsid w:val="00BC3A11"/>
    <w:rsid w:val="00BC7A6D"/>
    <w:rsid w:val="00BD0772"/>
    <w:rsid w:val="00BE0110"/>
    <w:rsid w:val="00BE0E5C"/>
    <w:rsid w:val="00BE12BC"/>
    <w:rsid w:val="00BE265D"/>
    <w:rsid w:val="00BE2969"/>
    <w:rsid w:val="00BE40BE"/>
    <w:rsid w:val="00BF0C00"/>
    <w:rsid w:val="00BF0E8A"/>
    <w:rsid w:val="00BF3D52"/>
    <w:rsid w:val="00BF5063"/>
    <w:rsid w:val="00BF5D28"/>
    <w:rsid w:val="00BF6EAF"/>
    <w:rsid w:val="00C00FA5"/>
    <w:rsid w:val="00C0201E"/>
    <w:rsid w:val="00C02630"/>
    <w:rsid w:val="00C042F6"/>
    <w:rsid w:val="00C06341"/>
    <w:rsid w:val="00C07D11"/>
    <w:rsid w:val="00C10887"/>
    <w:rsid w:val="00C108A7"/>
    <w:rsid w:val="00C12DF7"/>
    <w:rsid w:val="00C14B48"/>
    <w:rsid w:val="00C20224"/>
    <w:rsid w:val="00C216B8"/>
    <w:rsid w:val="00C245F8"/>
    <w:rsid w:val="00C26600"/>
    <w:rsid w:val="00C30B97"/>
    <w:rsid w:val="00C3133C"/>
    <w:rsid w:val="00C33B22"/>
    <w:rsid w:val="00C34C72"/>
    <w:rsid w:val="00C36BCB"/>
    <w:rsid w:val="00C40A0B"/>
    <w:rsid w:val="00C4260E"/>
    <w:rsid w:val="00C43430"/>
    <w:rsid w:val="00C5042A"/>
    <w:rsid w:val="00C52106"/>
    <w:rsid w:val="00C526F9"/>
    <w:rsid w:val="00C538D3"/>
    <w:rsid w:val="00C56725"/>
    <w:rsid w:val="00C6011F"/>
    <w:rsid w:val="00C604FB"/>
    <w:rsid w:val="00C646BB"/>
    <w:rsid w:val="00C64F1A"/>
    <w:rsid w:val="00C72085"/>
    <w:rsid w:val="00C736EB"/>
    <w:rsid w:val="00C73DD8"/>
    <w:rsid w:val="00C804C4"/>
    <w:rsid w:val="00C8485B"/>
    <w:rsid w:val="00C85479"/>
    <w:rsid w:val="00C85A8D"/>
    <w:rsid w:val="00C90E27"/>
    <w:rsid w:val="00C91B44"/>
    <w:rsid w:val="00C921F8"/>
    <w:rsid w:val="00C93B56"/>
    <w:rsid w:val="00C94191"/>
    <w:rsid w:val="00C95008"/>
    <w:rsid w:val="00CA10BB"/>
    <w:rsid w:val="00CA1C9D"/>
    <w:rsid w:val="00CA3089"/>
    <w:rsid w:val="00CA4184"/>
    <w:rsid w:val="00CA484F"/>
    <w:rsid w:val="00CA4CCF"/>
    <w:rsid w:val="00CA5CCD"/>
    <w:rsid w:val="00CA660C"/>
    <w:rsid w:val="00CB7B79"/>
    <w:rsid w:val="00CC1DE1"/>
    <w:rsid w:val="00CC3234"/>
    <w:rsid w:val="00CC51BC"/>
    <w:rsid w:val="00CC7991"/>
    <w:rsid w:val="00CC7CA5"/>
    <w:rsid w:val="00CD076D"/>
    <w:rsid w:val="00CD0EAA"/>
    <w:rsid w:val="00CD1112"/>
    <w:rsid w:val="00CD30EF"/>
    <w:rsid w:val="00CD502C"/>
    <w:rsid w:val="00CE0D6D"/>
    <w:rsid w:val="00CE77D7"/>
    <w:rsid w:val="00CF00A9"/>
    <w:rsid w:val="00CF390C"/>
    <w:rsid w:val="00CF40D0"/>
    <w:rsid w:val="00CF47DE"/>
    <w:rsid w:val="00CF6028"/>
    <w:rsid w:val="00D03405"/>
    <w:rsid w:val="00D06280"/>
    <w:rsid w:val="00D1391F"/>
    <w:rsid w:val="00D1452F"/>
    <w:rsid w:val="00D2028B"/>
    <w:rsid w:val="00D21B0F"/>
    <w:rsid w:val="00D2200B"/>
    <w:rsid w:val="00D22403"/>
    <w:rsid w:val="00D23618"/>
    <w:rsid w:val="00D27220"/>
    <w:rsid w:val="00D30B40"/>
    <w:rsid w:val="00D31345"/>
    <w:rsid w:val="00D322D6"/>
    <w:rsid w:val="00D333C7"/>
    <w:rsid w:val="00D33B97"/>
    <w:rsid w:val="00D43EA0"/>
    <w:rsid w:val="00D50286"/>
    <w:rsid w:val="00D515BB"/>
    <w:rsid w:val="00D528A2"/>
    <w:rsid w:val="00D55E74"/>
    <w:rsid w:val="00D56B62"/>
    <w:rsid w:val="00D56FD0"/>
    <w:rsid w:val="00D60970"/>
    <w:rsid w:val="00D6218D"/>
    <w:rsid w:val="00D643FA"/>
    <w:rsid w:val="00D658B5"/>
    <w:rsid w:val="00D65EC9"/>
    <w:rsid w:val="00D72BD5"/>
    <w:rsid w:val="00D7705A"/>
    <w:rsid w:val="00D77CA2"/>
    <w:rsid w:val="00D805C1"/>
    <w:rsid w:val="00D81608"/>
    <w:rsid w:val="00D81C3B"/>
    <w:rsid w:val="00D82D54"/>
    <w:rsid w:val="00D85F2C"/>
    <w:rsid w:val="00D86471"/>
    <w:rsid w:val="00D87570"/>
    <w:rsid w:val="00D90570"/>
    <w:rsid w:val="00D92F94"/>
    <w:rsid w:val="00D93D95"/>
    <w:rsid w:val="00D95C24"/>
    <w:rsid w:val="00DA0609"/>
    <w:rsid w:val="00DA093B"/>
    <w:rsid w:val="00DA09CA"/>
    <w:rsid w:val="00DA36AE"/>
    <w:rsid w:val="00DA37C1"/>
    <w:rsid w:val="00DA3CE8"/>
    <w:rsid w:val="00DA792E"/>
    <w:rsid w:val="00DB0D8F"/>
    <w:rsid w:val="00DB1CF7"/>
    <w:rsid w:val="00DB46F5"/>
    <w:rsid w:val="00DB7EDE"/>
    <w:rsid w:val="00DC0EE5"/>
    <w:rsid w:val="00DC22EF"/>
    <w:rsid w:val="00DC38A6"/>
    <w:rsid w:val="00DD1B04"/>
    <w:rsid w:val="00DD6671"/>
    <w:rsid w:val="00DE1D2D"/>
    <w:rsid w:val="00DE412B"/>
    <w:rsid w:val="00DE4DC6"/>
    <w:rsid w:val="00DF33EE"/>
    <w:rsid w:val="00DF4BD2"/>
    <w:rsid w:val="00E0590A"/>
    <w:rsid w:val="00E118BC"/>
    <w:rsid w:val="00E1486C"/>
    <w:rsid w:val="00E17569"/>
    <w:rsid w:val="00E201D7"/>
    <w:rsid w:val="00E3155F"/>
    <w:rsid w:val="00E32828"/>
    <w:rsid w:val="00E32A0D"/>
    <w:rsid w:val="00E35C49"/>
    <w:rsid w:val="00E35C91"/>
    <w:rsid w:val="00E35FFD"/>
    <w:rsid w:val="00E37010"/>
    <w:rsid w:val="00E37973"/>
    <w:rsid w:val="00E441C7"/>
    <w:rsid w:val="00E517B0"/>
    <w:rsid w:val="00E53E80"/>
    <w:rsid w:val="00E56C1D"/>
    <w:rsid w:val="00E63077"/>
    <w:rsid w:val="00E63570"/>
    <w:rsid w:val="00E63DB4"/>
    <w:rsid w:val="00E739EA"/>
    <w:rsid w:val="00E74EC6"/>
    <w:rsid w:val="00E77A1C"/>
    <w:rsid w:val="00E829D6"/>
    <w:rsid w:val="00E82A94"/>
    <w:rsid w:val="00E82F3F"/>
    <w:rsid w:val="00E85D0C"/>
    <w:rsid w:val="00E8680E"/>
    <w:rsid w:val="00E87ECE"/>
    <w:rsid w:val="00E9313D"/>
    <w:rsid w:val="00E93263"/>
    <w:rsid w:val="00E9341A"/>
    <w:rsid w:val="00E9392F"/>
    <w:rsid w:val="00E9466F"/>
    <w:rsid w:val="00E95A55"/>
    <w:rsid w:val="00E9768E"/>
    <w:rsid w:val="00EA2A38"/>
    <w:rsid w:val="00EA3002"/>
    <w:rsid w:val="00EA33B3"/>
    <w:rsid w:val="00EA38A5"/>
    <w:rsid w:val="00EA74B3"/>
    <w:rsid w:val="00EB436F"/>
    <w:rsid w:val="00EB5229"/>
    <w:rsid w:val="00EB5DF1"/>
    <w:rsid w:val="00EC408A"/>
    <w:rsid w:val="00EC57C4"/>
    <w:rsid w:val="00EC597E"/>
    <w:rsid w:val="00ED6FEA"/>
    <w:rsid w:val="00EE070A"/>
    <w:rsid w:val="00EE0B95"/>
    <w:rsid w:val="00EE0F8D"/>
    <w:rsid w:val="00EE23E2"/>
    <w:rsid w:val="00EE3FC6"/>
    <w:rsid w:val="00EE67F4"/>
    <w:rsid w:val="00EE7008"/>
    <w:rsid w:val="00EF002C"/>
    <w:rsid w:val="00EF0920"/>
    <w:rsid w:val="00EF0D84"/>
    <w:rsid w:val="00EF0EBA"/>
    <w:rsid w:val="00EF0FB7"/>
    <w:rsid w:val="00EF16B6"/>
    <w:rsid w:val="00EF6016"/>
    <w:rsid w:val="00EF6D19"/>
    <w:rsid w:val="00F00BD1"/>
    <w:rsid w:val="00F013B1"/>
    <w:rsid w:val="00F07B60"/>
    <w:rsid w:val="00F10FCA"/>
    <w:rsid w:val="00F13310"/>
    <w:rsid w:val="00F13727"/>
    <w:rsid w:val="00F144E3"/>
    <w:rsid w:val="00F15B44"/>
    <w:rsid w:val="00F21B10"/>
    <w:rsid w:val="00F2317E"/>
    <w:rsid w:val="00F24ADD"/>
    <w:rsid w:val="00F25E06"/>
    <w:rsid w:val="00F27346"/>
    <w:rsid w:val="00F30F30"/>
    <w:rsid w:val="00F34210"/>
    <w:rsid w:val="00F34269"/>
    <w:rsid w:val="00F34446"/>
    <w:rsid w:val="00F36F20"/>
    <w:rsid w:val="00F37E31"/>
    <w:rsid w:val="00F44E93"/>
    <w:rsid w:val="00F47002"/>
    <w:rsid w:val="00F5069B"/>
    <w:rsid w:val="00F510FC"/>
    <w:rsid w:val="00F54C3B"/>
    <w:rsid w:val="00F54E6D"/>
    <w:rsid w:val="00F55B24"/>
    <w:rsid w:val="00F6181C"/>
    <w:rsid w:val="00F6493B"/>
    <w:rsid w:val="00F658E4"/>
    <w:rsid w:val="00F73856"/>
    <w:rsid w:val="00F73AC1"/>
    <w:rsid w:val="00F766BF"/>
    <w:rsid w:val="00F76A45"/>
    <w:rsid w:val="00F8267C"/>
    <w:rsid w:val="00F838AD"/>
    <w:rsid w:val="00F84A85"/>
    <w:rsid w:val="00F86464"/>
    <w:rsid w:val="00F9146B"/>
    <w:rsid w:val="00F92642"/>
    <w:rsid w:val="00F94494"/>
    <w:rsid w:val="00F944BB"/>
    <w:rsid w:val="00F96D52"/>
    <w:rsid w:val="00F979C3"/>
    <w:rsid w:val="00FA263C"/>
    <w:rsid w:val="00FB0285"/>
    <w:rsid w:val="00FB1419"/>
    <w:rsid w:val="00FB1426"/>
    <w:rsid w:val="00FB1F16"/>
    <w:rsid w:val="00FB2B8A"/>
    <w:rsid w:val="00FB2C3C"/>
    <w:rsid w:val="00FB4623"/>
    <w:rsid w:val="00FB5A92"/>
    <w:rsid w:val="00FB5DC6"/>
    <w:rsid w:val="00FB75A1"/>
    <w:rsid w:val="00FB7813"/>
    <w:rsid w:val="00FB7EF5"/>
    <w:rsid w:val="00FC20F1"/>
    <w:rsid w:val="00FC3483"/>
    <w:rsid w:val="00FC4862"/>
    <w:rsid w:val="00FC783A"/>
    <w:rsid w:val="00FD1C35"/>
    <w:rsid w:val="00FD1CFD"/>
    <w:rsid w:val="00FD3149"/>
    <w:rsid w:val="00FD3500"/>
    <w:rsid w:val="00FD69CA"/>
    <w:rsid w:val="00FD6DF4"/>
    <w:rsid w:val="00FD7180"/>
    <w:rsid w:val="00FE01A8"/>
    <w:rsid w:val="00FE1561"/>
    <w:rsid w:val="00FE35D0"/>
    <w:rsid w:val="00FF199B"/>
    <w:rsid w:val="00FF2F54"/>
    <w:rsid w:val="00FF3760"/>
    <w:rsid w:val="00FF6DDB"/>
    <w:rsid w:val="00FF7C01"/>
    <w:rsid w:val="014299AA"/>
    <w:rsid w:val="01A34571"/>
    <w:rsid w:val="04115E3B"/>
    <w:rsid w:val="065FB05C"/>
    <w:rsid w:val="086789CB"/>
    <w:rsid w:val="08BA8590"/>
    <w:rsid w:val="08E07308"/>
    <w:rsid w:val="0A42E382"/>
    <w:rsid w:val="0B0376CF"/>
    <w:rsid w:val="0B5A38F4"/>
    <w:rsid w:val="10547FA1"/>
    <w:rsid w:val="109F382F"/>
    <w:rsid w:val="13B890BF"/>
    <w:rsid w:val="178E2E99"/>
    <w:rsid w:val="18F1AB86"/>
    <w:rsid w:val="1A2E1A07"/>
    <w:rsid w:val="1A711F7D"/>
    <w:rsid w:val="1A8D6A2A"/>
    <w:rsid w:val="1ADD9977"/>
    <w:rsid w:val="1B2F278B"/>
    <w:rsid w:val="1D769BC7"/>
    <w:rsid w:val="1E0DEF4A"/>
    <w:rsid w:val="2472F57E"/>
    <w:rsid w:val="259BFE76"/>
    <w:rsid w:val="25CFC534"/>
    <w:rsid w:val="280AB53B"/>
    <w:rsid w:val="2B5891D4"/>
    <w:rsid w:val="2DE9B314"/>
    <w:rsid w:val="2EFF3FE7"/>
    <w:rsid w:val="2F88C713"/>
    <w:rsid w:val="3274A716"/>
    <w:rsid w:val="333B40E1"/>
    <w:rsid w:val="34BE476C"/>
    <w:rsid w:val="35402FEA"/>
    <w:rsid w:val="3A096F91"/>
    <w:rsid w:val="3C7C31C0"/>
    <w:rsid w:val="3CDBEE66"/>
    <w:rsid w:val="3D9E9165"/>
    <w:rsid w:val="3E983D0C"/>
    <w:rsid w:val="40A745E5"/>
    <w:rsid w:val="40D8F086"/>
    <w:rsid w:val="448093DD"/>
    <w:rsid w:val="4647D045"/>
    <w:rsid w:val="46761E9E"/>
    <w:rsid w:val="47818B6E"/>
    <w:rsid w:val="4B07A2EE"/>
    <w:rsid w:val="4B2F3648"/>
    <w:rsid w:val="53098494"/>
    <w:rsid w:val="56DAC847"/>
    <w:rsid w:val="57405515"/>
    <w:rsid w:val="5A3B05FF"/>
    <w:rsid w:val="5A80CACF"/>
    <w:rsid w:val="5BA32B8D"/>
    <w:rsid w:val="5E580037"/>
    <w:rsid w:val="62247231"/>
    <w:rsid w:val="629F5E49"/>
    <w:rsid w:val="62AB6AB7"/>
    <w:rsid w:val="6305ECE9"/>
    <w:rsid w:val="633543EB"/>
    <w:rsid w:val="6824BE39"/>
    <w:rsid w:val="696BAD16"/>
    <w:rsid w:val="6DA82A50"/>
    <w:rsid w:val="6F4CD7EC"/>
    <w:rsid w:val="763C83EC"/>
    <w:rsid w:val="77DF209C"/>
    <w:rsid w:val="78B29958"/>
    <w:rsid w:val="7D152F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647C0"/>
  <w15:chartTrackingRefBased/>
  <w15:docId w15:val="{519DF0B6-86EF-4DF0-A43A-9DD34D79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B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6B0"/>
    <w:pPr>
      <w:spacing w:after="0" w:line="240" w:lineRule="auto"/>
      <w:ind w:left="720"/>
    </w:pPr>
    <w:rPr>
      <w:rFonts w:ascii="Arial" w:eastAsia="Calibri" w:hAnsi="Arial" w:cs="Arial"/>
      <w:sz w:val="24"/>
      <w:szCs w:val="24"/>
    </w:rPr>
  </w:style>
  <w:style w:type="paragraph" w:customStyle="1" w:styleId="paragraph">
    <w:name w:val="paragraph"/>
    <w:basedOn w:val="Normal"/>
    <w:rsid w:val="000F2C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F2CC4"/>
  </w:style>
  <w:style w:type="character" w:styleId="Strong">
    <w:name w:val="Strong"/>
    <w:basedOn w:val="DefaultParagraphFont"/>
    <w:uiPriority w:val="22"/>
    <w:qFormat/>
    <w:rsid w:val="000F2CC4"/>
    <w:rPr>
      <w:b/>
      <w:bCs/>
    </w:rPr>
  </w:style>
  <w:style w:type="paragraph" w:styleId="NoSpacing">
    <w:name w:val="No Spacing"/>
    <w:uiPriority w:val="1"/>
    <w:qFormat/>
    <w:rsid w:val="00090527"/>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DD6671"/>
    <w:pPr>
      <w:spacing w:after="0" w:line="240" w:lineRule="auto"/>
    </w:pPr>
    <w:rPr>
      <w:rFonts w:ascii="Arial" w:eastAsia="Calibri" w:hAnsi="Arial" w:cs="Arial"/>
      <w:sz w:val="20"/>
      <w:szCs w:val="20"/>
    </w:rPr>
  </w:style>
  <w:style w:type="character" w:customStyle="1" w:styleId="FootnoteTextChar">
    <w:name w:val="Footnote Text Char"/>
    <w:basedOn w:val="DefaultParagraphFont"/>
    <w:link w:val="FootnoteText"/>
    <w:uiPriority w:val="99"/>
    <w:semiHidden/>
    <w:rsid w:val="00DD6671"/>
    <w:rPr>
      <w:rFonts w:ascii="Arial" w:eastAsia="Calibri" w:hAnsi="Arial" w:cs="Arial"/>
      <w:sz w:val="20"/>
      <w:szCs w:val="20"/>
    </w:rPr>
  </w:style>
  <w:style w:type="character" w:styleId="FootnoteReference">
    <w:name w:val="footnote reference"/>
    <w:uiPriority w:val="99"/>
    <w:semiHidden/>
    <w:unhideWhenUsed/>
    <w:rsid w:val="00DD6671"/>
    <w:rPr>
      <w:vertAlign w:val="superscript"/>
    </w:rPr>
  </w:style>
  <w:style w:type="paragraph" w:customStyle="1" w:styleId="pf0">
    <w:name w:val="pf0"/>
    <w:basedOn w:val="Normal"/>
    <w:rsid w:val="00DD66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rsid w:val="00DD6671"/>
    <w:rPr>
      <w:rFonts w:ascii="Segoe UI" w:hAnsi="Segoe UI" w:cs="Segoe UI" w:hint="default"/>
      <w:sz w:val="18"/>
      <w:szCs w:val="18"/>
    </w:rPr>
  </w:style>
  <w:style w:type="paragraph" w:styleId="Header">
    <w:name w:val="header"/>
    <w:basedOn w:val="Normal"/>
    <w:link w:val="HeaderChar"/>
    <w:uiPriority w:val="99"/>
    <w:unhideWhenUsed/>
    <w:rsid w:val="00874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B2C"/>
  </w:style>
  <w:style w:type="paragraph" w:styleId="Footer">
    <w:name w:val="footer"/>
    <w:basedOn w:val="Normal"/>
    <w:link w:val="FooterChar"/>
    <w:uiPriority w:val="99"/>
    <w:unhideWhenUsed/>
    <w:rsid w:val="00874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B2C"/>
  </w:style>
  <w:style w:type="character" w:styleId="CommentReference">
    <w:name w:val="annotation reference"/>
    <w:basedOn w:val="DefaultParagraphFont"/>
    <w:uiPriority w:val="99"/>
    <w:semiHidden/>
    <w:unhideWhenUsed/>
    <w:rsid w:val="009A71C2"/>
    <w:rPr>
      <w:sz w:val="16"/>
      <w:szCs w:val="16"/>
    </w:rPr>
  </w:style>
  <w:style w:type="paragraph" w:styleId="CommentText">
    <w:name w:val="annotation text"/>
    <w:basedOn w:val="Normal"/>
    <w:link w:val="CommentTextChar"/>
    <w:uiPriority w:val="99"/>
    <w:unhideWhenUsed/>
    <w:rsid w:val="009A71C2"/>
    <w:pPr>
      <w:spacing w:line="240" w:lineRule="auto"/>
    </w:pPr>
    <w:rPr>
      <w:sz w:val="20"/>
      <w:szCs w:val="20"/>
    </w:rPr>
  </w:style>
  <w:style w:type="character" w:customStyle="1" w:styleId="CommentTextChar">
    <w:name w:val="Comment Text Char"/>
    <w:basedOn w:val="DefaultParagraphFont"/>
    <w:link w:val="CommentText"/>
    <w:uiPriority w:val="99"/>
    <w:rsid w:val="009A71C2"/>
    <w:rPr>
      <w:sz w:val="20"/>
      <w:szCs w:val="20"/>
    </w:rPr>
  </w:style>
  <w:style w:type="paragraph" w:styleId="CommentSubject">
    <w:name w:val="annotation subject"/>
    <w:basedOn w:val="CommentText"/>
    <w:next w:val="CommentText"/>
    <w:link w:val="CommentSubjectChar"/>
    <w:uiPriority w:val="99"/>
    <w:semiHidden/>
    <w:unhideWhenUsed/>
    <w:rsid w:val="009A71C2"/>
    <w:rPr>
      <w:b/>
      <w:bCs/>
    </w:rPr>
  </w:style>
  <w:style w:type="character" w:customStyle="1" w:styleId="CommentSubjectChar">
    <w:name w:val="Comment Subject Char"/>
    <w:basedOn w:val="CommentTextChar"/>
    <w:link w:val="CommentSubject"/>
    <w:uiPriority w:val="99"/>
    <w:semiHidden/>
    <w:rsid w:val="009A71C2"/>
    <w:rPr>
      <w:b/>
      <w:bCs/>
      <w:sz w:val="20"/>
      <w:szCs w:val="20"/>
    </w:rPr>
  </w:style>
  <w:style w:type="paragraph" w:styleId="EndnoteText">
    <w:name w:val="endnote text"/>
    <w:basedOn w:val="Normal"/>
    <w:link w:val="EndnoteTextChar"/>
    <w:uiPriority w:val="99"/>
    <w:semiHidden/>
    <w:unhideWhenUsed/>
    <w:rsid w:val="00B421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4213F"/>
    <w:rPr>
      <w:sz w:val="20"/>
      <w:szCs w:val="20"/>
    </w:rPr>
  </w:style>
  <w:style w:type="character" w:styleId="EndnoteReference">
    <w:name w:val="endnote reference"/>
    <w:basedOn w:val="DefaultParagraphFont"/>
    <w:uiPriority w:val="99"/>
    <w:semiHidden/>
    <w:unhideWhenUsed/>
    <w:rsid w:val="00B4213F"/>
    <w:rPr>
      <w:vertAlign w:val="superscript"/>
    </w:rPr>
  </w:style>
  <w:style w:type="character" w:styleId="Mention">
    <w:name w:val="Mention"/>
    <w:basedOn w:val="DefaultParagraphFont"/>
    <w:uiPriority w:val="99"/>
    <w:unhideWhenUsed/>
    <w:rsid w:val="003D2BDA"/>
    <w:rPr>
      <w:color w:val="2B579A"/>
      <w:shd w:val="clear" w:color="auto" w:fill="E1DFDD"/>
    </w:rPr>
  </w:style>
  <w:style w:type="paragraph" w:styleId="Revision">
    <w:name w:val="Revision"/>
    <w:hidden/>
    <w:uiPriority w:val="99"/>
    <w:semiHidden/>
    <w:rsid w:val="00104317"/>
    <w:pPr>
      <w:spacing w:after="0" w:line="240" w:lineRule="auto"/>
    </w:pPr>
  </w:style>
  <w:style w:type="table" w:styleId="TableGrid">
    <w:name w:val="Table Grid"/>
    <w:basedOn w:val="TableNormal"/>
    <w:uiPriority w:val="39"/>
    <w:rsid w:val="00AE7D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1E0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646">
      <w:bodyDiv w:val="1"/>
      <w:marLeft w:val="0"/>
      <w:marRight w:val="0"/>
      <w:marTop w:val="0"/>
      <w:marBottom w:val="0"/>
      <w:divBdr>
        <w:top w:val="none" w:sz="0" w:space="0" w:color="auto"/>
        <w:left w:val="none" w:sz="0" w:space="0" w:color="auto"/>
        <w:bottom w:val="none" w:sz="0" w:space="0" w:color="auto"/>
        <w:right w:val="none" w:sz="0" w:space="0" w:color="auto"/>
      </w:divBdr>
    </w:div>
    <w:div w:id="123544283">
      <w:bodyDiv w:val="1"/>
      <w:marLeft w:val="0"/>
      <w:marRight w:val="0"/>
      <w:marTop w:val="0"/>
      <w:marBottom w:val="0"/>
      <w:divBdr>
        <w:top w:val="none" w:sz="0" w:space="0" w:color="auto"/>
        <w:left w:val="none" w:sz="0" w:space="0" w:color="auto"/>
        <w:bottom w:val="none" w:sz="0" w:space="0" w:color="auto"/>
        <w:right w:val="none" w:sz="0" w:space="0" w:color="auto"/>
      </w:divBdr>
    </w:div>
    <w:div w:id="196745839">
      <w:bodyDiv w:val="1"/>
      <w:marLeft w:val="0"/>
      <w:marRight w:val="0"/>
      <w:marTop w:val="0"/>
      <w:marBottom w:val="0"/>
      <w:divBdr>
        <w:top w:val="none" w:sz="0" w:space="0" w:color="auto"/>
        <w:left w:val="none" w:sz="0" w:space="0" w:color="auto"/>
        <w:bottom w:val="none" w:sz="0" w:space="0" w:color="auto"/>
        <w:right w:val="none" w:sz="0" w:space="0" w:color="auto"/>
      </w:divBdr>
    </w:div>
    <w:div w:id="197820086">
      <w:bodyDiv w:val="1"/>
      <w:marLeft w:val="0"/>
      <w:marRight w:val="0"/>
      <w:marTop w:val="0"/>
      <w:marBottom w:val="0"/>
      <w:divBdr>
        <w:top w:val="none" w:sz="0" w:space="0" w:color="auto"/>
        <w:left w:val="none" w:sz="0" w:space="0" w:color="auto"/>
        <w:bottom w:val="none" w:sz="0" w:space="0" w:color="auto"/>
        <w:right w:val="none" w:sz="0" w:space="0" w:color="auto"/>
      </w:divBdr>
    </w:div>
    <w:div w:id="352457413">
      <w:bodyDiv w:val="1"/>
      <w:marLeft w:val="0"/>
      <w:marRight w:val="0"/>
      <w:marTop w:val="0"/>
      <w:marBottom w:val="0"/>
      <w:divBdr>
        <w:top w:val="none" w:sz="0" w:space="0" w:color="auto"/>
        <w:left w:val="none" w:sz="0" w:space="0" w:color="auto"/>
        <w:bottom w:val="none" w:sz="0" w:space="0" w:color="auto"/>
        <w:right w:val="none" w:sz="0" w:space="0" w:color="auto"/>
      </w:divBdr>
    </w:div>
    <w:div w:id="379941106">
      <w:bodyDiv w:val="1"/>
      <w:marLeft w:val="0"/>
      <w:marRight w:val="0"/>
      <w:marTop w:val="0"/>
      <w:marBottom w:val="0"/>
      <w:divBdr>
        <w:top w:val="none" w:sz="0" w:space="0" w:color="auto"/>
        <w:left w:val="none" w:sz="0" w:space="0" w:color="auto"/>
        <w:bottom w:val="none" w:sz="0" w:space="0" w:color="auto"/>
        <w:right w:val="none" w:sz="0" w:space="0" w:color="auto"/>
      </w:divBdr>
    </w:div>
    <w:div w:id="390158175">
      <w:bodyDiv w:val="1"/>
      <w:marLeft w:val="0"/>
      <w:marRight w:val="0"/>
      <w:marTop w:val="0"/>
      <w:marBottom w:val="0"/>
      <w:divBdr>
        <w:top w:val="none" w:sz="0" w:space="0" w:color="auto"/>
        <w:left w:val="none" w:sz="0" w:space="0" w:color="auto"/>
        <w:bottom w:val="none" w:sz="0" w:space="0" w:color="auto"/>
        <w:right w:val="none" w:sz="0" w:space="0" w:color="auto"/>
      </w:divBdr>
    </w:div>
    <w:div w:id="402603128">
      <w:bodyDiv w:val="1"/>
      <w:marLeft w:val="0"/>
      <w:marRight w:val="0"/>
      <w:marTop w:val="0"/>
      <w:marBottom w:val="0"/>
      <w:divBdr>
        <w:top w:val="none" w:sz="0" w:space="0" w:color="auto"/>
        <w:left w:val="none" w:sz="0" w:space="0" w:color="auto"/>
        <w:bottom w:val="none" w:sz="0" w:space="0" w:color="auto"/>
        <w:right w:val="none" w:sz="0" w:space="0" w:color="auto"/>
      </w:divBdr>
    </w:div>
    <w:div w:id="449518747">
      <w:bodyDiv w:val="1"/>
      <w:marLeft w:val="0"/>
      <w:marRight w:val="0"/>
      <w:marTop w:val="0"/>
      <w:marBottom w:val="0"/>
      <w:divBdr>
        <w:top w:val="none" w:sz="0" w:space="0" w:color="auto"/>
        <w:left w:val="none" w:sz="0" w:space="0" w:color="auto"/>
        <w:bottom w:val="none" w:sz="0" w:space="0" w:color="auto"/>
        <w:right w:val="none" w:sz="0" w:space="0" w:color="auto"/>
      </w:divBdr>
    </w:div>
    <w:div w:id="499734607">
      <w:bodyDiv w:val="1"/>
      <w:marLeft w:val="0"/>
      <w:marRight w:val="0"/>
      <w:marTop w:val="0"/>
      <w:marBottom w:val="0"/>
      <w:divBdr>
        <w:top w:val="none" w:sz="0" w:space="0" w:color="auto"/>
        <w:left w:val="none" w:sz="0" w:space="0" w:color="auto"/>
        <w:bottom w:val="none" w:sz="0" w:space="0" w:color="auto"/>
        <w:right w:val="none" w:sz="0" w:space="0" w:color="auto"/>
      </w:divBdr>
    </w:div>
    <w:div w:id="671302460">
      <w:bodyDiv w:val="1"/>
      <w:marLeft w:val="0"/>
      <w:marRight w:val="0"/>
      <w:marTop w:val="0"/>
      <w:marBottom w:val="0"/>
      <w:divBdr>
        <w:top w:val="none" w:sz="0" w:space="0" w:color="auto"/>
        <w:left w:val="none" w:sz="0" w:space="0" w:color="auto"/>
        <w:bottom w:val="none" w:sz="0" w:space="0" w:color="auto"/>
        <w:right w:val="none" w:sz="0" w:space="0" w:color="auto"/>
      </w:divBdr>
    </w:div>
    <w:div w:id="1083146137">
      <w:bodyDiv w:val="1"/>
      <w:marLeft w:val="0"/>
      <w:marRight w:val="0"/>
      <w:marTop w:val="0"/>
      <w:marBottom w:val="0"/>
      <w:divBdr>
        <w:top w:val="none" w:sz="0" w:space="0" w:color="auto"/>
        <w:left w:val="none" w:sz="0" w:space="0" w:color="auto"/>
        <w:bottom w:val="none" w:sz="0" w:space="0" w:color="auto"/>
        <w:right w:val="none" w:sz="0" w:space="0" w:color="auto"/>
      </w:divBdr>
    </w:div>
    <w:div w:id="1263302113">
      <w:bodyDiv w:val="1"/>
      <w:marLeft w:val="0"/>
      <w:marRight w:val="0"/>
      <w:marTop w:val="0"/>
      <w:marBottom w:val="0"/>
      <w:divBdr>
        <w:top w:val="none" w:sz="0" w:space="0" w:color="auto"/>
        <w:left w:val="none" w:sz="0" w:space="0" w:color="auto"/>
        <w:bottom w:val="none" w:sz="0" w:space="0" w:color="auto"/>
        <w:right w:val="none" w:sz="0" w:space="0" w:color="auto"/>
      </w:divBdr>
    </w:div>
    <w:div w:id="1286619092">
      <w:bodyDiv w:val="1"/>
      <w:marLeft w:val="0"/>
      <w:marRight w:val="0"/>
      <w:marTop w:val="0"/>
      <w:marBottom w:val="0"/>
      <w:divBdr>
        <w:top w:val="none" w:sz="0" w:space="0" w:color="auto"/>
        <w:left w:val="none" w:sz="0" w:space="0" w:color="auto"/>
        <w:bottom w:val="none" w:sz="0" w:space="0" w:color="auto"/>
        <w:right w:val="none" w:sz="0" w:space="0" w:color="auto"/>
      </w:divBdr>
    </w:div>
    <w:div w:id="1402410768">
      <w:bodyDiv w:val="1"/>
      <w:marLeft w:val="0"/>
      <w:marRight w:val="0"/>
      <w:marTop w:val="0"/>
      <w:marBottom w:val="0"/>
      <w:divBdr>
        <w:top w:val="none" w:sz="0" w:space="0" w:color="auto"/>
        <w:left w:val="none" w:sz="0" w:space="0" w:color="auto"/>
        <w:bottom w:val="none" w:sz="0" w:space="0" w:color="auto"/>
        <w:right w:val="none" w:sz="0" w:space="0" w:color="auto"/>
      </w:divBdr>
    </w:div>
    <w:div w:id="1458521823">
      <w:bodyDiv w:val="1"/>
      <w:marLeft w:val="0"/>
      <w:marRight w:val="0"/>
      <w:marTop w:val="0"/>
      <w:marBottom w:val="0"/>
      <w:divBdr>
        <w:top w:val="none" w:sz="0" w:space="0" w:color="auto"/>
        <w:left w:val="none" w:sz="0" w:space="0" w:color="auto"/>
        <w:bottom w:val="none" w:sz="0" w:space="0" w:color="auto"/>
        <w:right w:val="none" w:sz="0" w:space="0" w:color="auto"/>
      </w:divBdr>
    </w:div>
    <w:div w:id="1529098799">
      <w:bodyDiv w:val="1"/>
      <w:marLeft w:val="0"/>
      <w:marRight w:val="0"/>
      <w:marTop w:val="0"/>
      <w:marBottom w:val="0"/>
      <w:divBdr>
        <w:top w:val="none" w:sz="0" w:space="0" w:color="auto"/>
        <w:left w:val="none" w:sz="0" w:space="0" w:color="auto"/>
        <w:bottom w:val="none" w:sz="0" w:space="0" w:color="auto"/>
        <w:right w:val="none" w:sz="0" w:space="0" w:color="auto"/>
      </w:divBdr>
    </w:div>
    <w:div w:id="1615020243">
      <w:bodyDiv w:val="1"/>
      <w:marLeft w:val="0"/>
      <w:marRight w:val="0"/>
      <w:marTop w:val="0"/>
      <w:marBottom w:val="0"/>
      <w:divBdr>
        <w:top w:val="none" w:sz="0" w:space="0" w:color="auto"/>
        <w:left w:val="none" w:sz="0" w:space="0" w:color="auto"/>
        <w:bottom w:val="none" w:sz="0" w:space="0" w:color="auto"/>
        <w:right w:val="none" w:sz="0" w:space="0" w:color="auto"/>
      </w:divBdr>
    </w:div>
    <w:div w:id="1633973172">
      <w:bodyDiv w:val="1"/>
      <w:marLeft w:val="0"/>
      <w:marRight w:val="0"/>
      <w:marTop w:val="0"/>
      <w:marBottom w:val="0"/>
      <w:divBdr>
        <w:top w:val="none" w:sz="0" w:space="0" w:color="auto"/>
        <w:left w:val="none" w:sz="0" w:space="0" w:color="auto"/>
        <w:bottom w:val="none" w:sz="0" w:space="0" w:color="auto"/>
        <w:right w:val="none" w:sz="0" w:space="0" w:color="auto"/>
      </w:divBdr>
    </w:div>
    <w:div w:id="1884319431">
      <w:bodyDiv w:val="1"/>
      <w:marLeft w:val="0"/>
      <w:marRight w:val="0"/>
      <w:marTop w:val="0"/>
      <w:marBottom w:val="0"/>
      <w:divBdr>
        <w:top w:val="none" w:sz="0" w:space="0" w:color="auto"/>
        <w:left w:val="none" w:sz="0" w:space="0" w:color="auto"/>
        <w:bottom w:val="none" w:sz="0" w:space="0" w:color="auto"/>
        <w:right w:val="none" w:sz="0" w:space="0" w:color="auto"/>
      </w:divBdr>
      <w:divsChild>
        <w:div w:id="1818760013">
          <w:marLeft w:val="0"/>
          <w:marRight w:val="0"/>
          <w:marTop w:val="0"/>
          <w:marBottom w:val="0"/>
          <w:divBdr>
            <w:top w:val="none" w:sz="0" w:space="0" w:color="auto"/>
            <w:left w:val="none" w:sz="0" w:space="0" w:color="auto"/>
            <w:bottom w:val="none" w:sz="0" w:space="0" w:color="auto"/>
            <w:right w:val="none" w:sz="0" w:space="0" w:color="auto"/>
          </w:divBdr>
        </w:div>
      </w:divsChild>
    </w:div>
    <w:div w:id="2019888843">
      <w:bodyDiv w:val="1"/>
      <w:marLeft w:val="0"/>
      <w:marRight w:val="0"/>
      <w:marTop w:val="0"/>
      <w:marBottom w:val="0"/>
      <w:divBdr>
        <w:top w:val="none" w:sz="0" w:space="0" w:color="auto"/>
        <w:left w:val="none" w:sz="0" w:space="0" w:color="auto"/>
        <w:bottom w:val="none" w:sz="0" w:space="0" w:color="auto"/>
        <w:right w:val="none" w:sz="0" w:space="0" w:color="auto"/>
      </w:divBdr>
    </w:div>
    <w:div w:id="209566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chart" Target="charts/chart2.xml"/><Relationship Id="rId17" Type="http://schemas.microsoft.com/office/2011/relationships/commentsExtended" Target="commentsExtended.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7.xm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harrowcouncil.sharepoint.com/sites/RC_S_CouncilDeliveryPlanningPerformance/Shared%20Documents/General/SPR%20Q3/Flagship%20Actions%20December%20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arrowcouncil.sharepoint.com/sites/RC_S_CouncilDeliveryPlanningPerformance/Shared%20Documents/General/Corporate%20Scorecard%20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arrowcouncil.sharepoint.com/sites/RC_S_CouncilDeliveryPlanningPerformance/Shared%20Documents/General/Corporate%20Scorecard%2023-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arrowcouncil.sharepoint.com/sites/CouncilPerformance-FAandCIP/Shared%20Documents/Flagship%20Actions%20December%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arrowcouncil.sharepoint.com/sites/RC_S_CouncilDeliveryPlanningPerformance/Shared%20Documents/General/Corporate%20Scorecard%2023-2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[Flagship Actions December 2023.xlsx]RAG Summary All!PivotTable2</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5.5242809838643603E-2"/>
          <c:y val="8.3214413013188195E-3"/>
          <c:w val="0.84732028749570854"/>
          <c:h val="0.99167855869868105"/>
        </c:manualLayout>
      </c:layout>
      <c:doughnutChart>
        <c:varyColors val="1"/>
        <c:ser>
          <c:idx val="0"/>
          <c:order val="0"/>
          <c:tx>
            <c:strRef>
              <c:f>'RAG Summary All'!$B$3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568-40C2-A46C-5DE8B3711B60}"/>
              </c:ext>
            </c:extLst>
          </c:dPt>
          <c:dPt>
            <c:idx val="1"/>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568-40C2-A46C-5DE8B3711B60}"/>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568-40C2-A46C-5DE8B3711B60}"/>
              </c:ext>
            </c:extLst>
          </c:dPt>
          <c:dPt>
            <c:idx val="3"/>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1568-40C2-A46C-5DE8B3711B60}"/>
              </c:ext>
            </c:extLst>
          </c:dPt>
          <c:dLbls>
            <c:dLbl>
              <c:idx val="3"/>
              <c:layout>
                <c:manualLayout>
                  <c:x val="3.3439224209998327E-3"/>
                  <c:y val="-4.7303689687795761E-3"/>
                </c:manualLayout>
              </c:layout>
              <c:tx>
                <c:rich>
                  <a:bodyPr/>
                  <a:lstStyle/>
                  <a:p>
                    <a:fld id="{5DDD8A65-920F-4770-A4F6-202595F491FD}" type="CATEGORYNAME">
                      <a:rPr lang="en-US"/>
                      <a:pPr/>
                      <a:t>[CATEGORY NAME]</a:t>
                    </a:fld>
                    <a:r>
                      <a:rPr lang="en-US" baseline="0"/>
                      <a:t>,            </a:t>
                    </a:r>
                    <a:fld id="{658E7717-E7CB-4BD9-807F-8FF1FAD1397D}" type="VALUE">
                      <a:rPr lang="en-US" baseline="0"/>
                      <a:pPr/>
                      <a:t>[VALUE]</a:t>
                    </a:fld>
                    <a:r>
                      <a:rPr lang="en-US" baseline="0"/>
                      <a:t>, </a:t>
                    </a:r>
                    <a:fld id="{3078A577-1939-4707-81DC-D12F415897A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568-40C2-A46C-5DE8B3711B60}"/>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0"/>
            <c:extLst>
              <c:ext xmlns:c15="http://schemas.microsoft.com/office/drawing/2012/chart" uri="{CE6537A1-D6FC-4f65-9D91-7224C49458BB}"/>
            </c:extLst>
          </c:dLbls>
          <c:cat>
            <c:strRef>
              <c:f>'RAG Summary All'!$A$4:$A$8</c:f>
              <c:strCache>
                <c:ptCount val="4"/>
                <c:pt idx="0">
                  <c:v>Amber</c:v>
                </c:pt>
                <c:pt idx="1">
                  <c:v>Completed</c:v>
                </c:pt>
                <c:pt idx="2">
                  <c:v>Green</c:v>
                </c:pt>
                <c:pt idx="3">
                  <c:v>Red</c:v>
                </c:pt>
              </c:strCache>
            </c:strRef>
          </c:cat>
          <c:val>
            <c:numRef>
              <c:f>'RAG Summary All'!$B$4:$B$8</c:f>
              <c:numCache>
                <c:formatCode>General</c:formatCode>
                <c:ptCount val="4"/>
                <c:pt idx="0">
                  <c:v>3</c:v>
                </c:pt>
                <c:pt idx="1">
                  <c:v>11</c:v>
                </c:pt>
                <c:pt idx="2">
                  <c:v>16</c:v>
                </c:pt>
                <c:pt idx="3">
                  <c:v>2</c:v>
                </c:pt>
              </c:numCache>
            </c:numRef>
          </c:val>
          <c:extLst>
            <c:ext xmlns:c16="http://schemas.microsoft.com/office/drawing/2014/chart" uri="{C3380CC4-5D6E-409C-BE32-E72D297353CC}">
              <c16:uniqueId val="{00000008-1568-40C2-A46C-5DE8B3711B60}"/>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23-24.xlsx]Rag PIE ALL!PivotTable2</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rgbClr val="92D050"/>
          </a:solidFill>
          <a:ln>
            <a:noFill/>
          </a:ln>
          <a:effectLst/>
          <a:scene3d>
            <a:camera prst="orthographicFront"/>
            <a:lightRig rig="brightRoom" dir="t"/>
          </a:scene3d>
          <a:sp3d prstMaterial="flat">
            <a:bevelT w="50800" h="101600" prst="angle"/>
            <a:contourClr>
              <a:srgbClr val="000000"/>
            </a:contourClr>
          </a:sp3d>
        </c:spPr>
      </c:pivotFmt>
      <c:pivotFmt>
        <c:idx val="2"/>
        <c:spPr>
          <a:solidFill>
            <a:srgbClr val="C00000"/>
          </a:solidFill>
          <a:ln>
            <a:noFill/>
          </a:ln>
          <a:effectLst/>
          <a:scene3d>
            <a:camera prst="orthographicFront"/>
            <a:lightRig rig="brightRoom" dir="t"/>
          </a:scene3d>
          <a:sp3d prstMaterial="flat">
            <a:bevelT w="50800" h="101600" prst="angle"/>
            <a:contourClr>
              <a:srgbClr val="000000"/>
            </a:contourClr>
          </a:sp3d>
        </c:spPr>
      </c:pivotFmt>
      <c:pivotFmt>
        <c:idx val="3"/>
        <c:spPr>
          <a:solidFill>
            <a:srgbClr val="FF9900"/>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5"/>
        <c:spPr>
          <a:solidFill>
            <a:srgbClr val="FF9900"/>
          </a:solidFill>
          <a:ln>
            <a:noFill/>
          </a:ln>
          <a:effectLst/>
          <a:scene3d>
            <a:camera prst="orthographicFront"/>
            <a:lightRig rig="brightRoom" dir="t"/>
          </a:scene3d>
          <a:sp3d prstMaterial="flat">
            <a:bevelT w="50800" h="101600" prst="angle"/>
            <a:contourClr>
              <a:srgbClr val="000000"/>
            </a:contourClr>
          </a:sp3d>
        </c:spPr>
      </c:pivotFmt>
      <c:pivotFmt>
        <c:idx val="6"/>
        <c:spPr>
          <a:solidFill>
            <a:srgbClr val="92D050"/>
          </a:solidFill>
          <a:ln>
            <a:noFill/>
          </a:ln>
          <a:effectLst/>
          <a:scene3d>
            <a:camera prst="orthographicFront"/>
            <a:lightRig rig="brightRoom" dir="t"/>
          </a:scene3d>
          <a:sp3d prstMaterial="flat">
            <a:bevelT w="50800" h="101600" prst="angle"/>
            <a:contourClr>
              <a:srgbClr val="000000"/>
            </a:contourClr>
          </a:sp3d>
        </c:spPr>
      </c:pivotFmt>
      <c:pivotFmt>
        <c:idx val="7"/>
        <c:spPr>
          <a:solidFill>
            <a:srgbClr val="C00000"/>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9"/>
        <c:spPr>
          <a:solidFill>
            <a:srgbClr val="FF9900"/>
          </a:solidFill>
          <a:ln>
            <a:noFill/>
          </a:ln>
          <a:effectLst/>
          <a:scene3d>
            <a:camera prst="orthographicFront"/>
            <a:lightRig rig="brightRoom" dir="t"/>
          </a:scene3d>
          <a:sp3d prstMaterial="flat">
            <a:bevelT w="50800" h="101600" prst="angle"/>
            <a:contourClr>
              <a:srgbClr val="000000"/>
            </a:contourClr>
          </a:sp3d>
        </c:spPr>
      </c:pivotFmt>
      <c:pivotFmt>
        <c:idx val="10"/>
        <c:spPr>
          <a:solidFill>
            <a:srgbClr val="92D050"/>
          </a:solidFill>
          <a:ln>
            <a:noFill/>
          </a:ln>
          <a:effectLst/>
          <a:scene3d>
            <a:camera prst="orthographicFront"/>
            <a:lightRig rig="brightRoom" dir="t"/>
          </a:scene3d>
          <a:sp3d prstMaterial="flat">
            <a:bevelT w="50800" h="101600" prst="angle"/>
            <a:contourClr>
              <a:srgbClr val="000000"/>
            </a:contourClr>
          </a:sp3d>
        </c:spPr>
      </c:pivotFmt>
      <c:pivotFmt>
        <c:idx val="11"/>
        <c:spPr>
          <a:solidFill>
            <a:srgbClr val="C00000"/>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2.3540926646278514E-2"/>
          <c:y val="2.4997295185430066E-2"/>
          <c:w val="0.92538977330541217"/>
          <c:h val="0.96306492222823292"/>
        </c:manualLayout>
      </c:layout>
      <c:doughnutChart>
        <c:varyColors val="1"/>
        <c:ser>
          <c:idx val="0"/>
          <c:order val="0"/>
          <c:tx>
            <c:strRef>
              <c:f>'Rag PIE ALL'!$B$3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16B-427D-B00C-E686DA5B161A}"/>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16B-427D-B00C-E686DA5B161A}"/>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16B-427D-B00C-E686DA5B161A}"/>
              </c:ext>
            </c:extLst>
          </c:dPt>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'Rag PIE ALL'!$A$4:$A$7</c:f>
              <c:strCache>
                <c:ptCount val="3"/>
                <c:pt idx="0">
                  <c:v>AMBER</c:v>
                </c:pt>
                <c:pt idx="1">
                  <c:v>GREEN</c:v>
                </c:pt>
                <c:pt idx="2">
                  <c:v>RED</c:v>
                </c:pt>
              </c:strCache>
            </c:strRef>
          </c:cat>
          <c:val>
            <c:numRef>
              <c:f>'Rag PIE ALL'!$B$4:$B$7</c:f>
              <c:numCache>
                <c:formatCode>General</c:formatCode>
                <c:ptCount val="3"/>
                <c:pt idx="0">
                  <c:v>6</c:v>
                </c:pt>
                <c:pt idx="1">
                  <c:v>46</c:v>
                </c:pt>
                <c:pt idx="2">
                  <c:v>13</c:v>
                </c:pt>
              </c:numCache>
            </c:numRef>
          </c:val>
          <c:extLst>
            <c:ext xmlns:c16="http://schemas.microsoft.com/office/drawing/2014/chart" uri="{C3380CC4-5D6E-409C-BE32-E72D297353CC}">
              <c16:uniqueId val="{00000006-416B-427D-B00C-E686DA5B161A}"/>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[Flagship Actions December 2023.xlsx]rag by priority!PivotTable3</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1.2008223661207533E-3"/>
          <c:y val="0.1042311740018005"/>
          <c:w val="0.97689962378148565"/>
          <c:h val="0.88565940127049347"/>
        </c:manualLayout>
      </c:layout>
      <c:doughnutChart>
        <c:varyColors val="1"/>
        <c:ser>
          <c:idx val="0"/>
          <c:order val="0"/>
          <c:tx>
            <c:strRef>
              <c:f>'rag by priority'!$B$3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CD6-4631-B3EB-3985AAD23B05}"/>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CD6-4631-B3EB-3985AAD23B05}"/>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CD6-4631-B3EB-3985AAD23B05}"/>
              </c:ext>
            </c:extLst>
          </c:dPt>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'rag by priority'!$A$4:$A$7</c:f>
              <c:strCache>
                <c:ptCount val="3"/>
                <c:pt idx="0">
                  <c:v>Completed</c:v>
                </c:pt>
                <c:pt idx="1">
                  <c:v>Green</c:v>
                </c:pt>
                <c:pt idx="2">
                  <c:v>Red</c:v>
                </c:pt>
              </c:strCache>
            </c:strRef>
          </c:cat>
          <c:val>
            <c:numRef>
              <c:f>'rag by priority'!$B$4:$B$7</c:f>
              <c:numCache>
                <c:formatCode>General</c:formatCode>
                <c:ptCount val="3"/>
                <c:pt idx="0">
                  <c:v>5</c:v>
                </c:pt>
                <c:pt idx="1">
                  <c:v>4</c:v>
                </c:pt>
                <c:pt idx="2">
                  <c:v>1</c:v>
                </c:pt>
              </c:numCache>
            </c:numRef>
          </c:val>
          <c:extLst>
            <c:ext xmlns:c16="http://schemas.microsoft.com/office/drawing/2014/chart" uri="{C3380CC4-5D6E-409C-BE32-E72D297353CC}">
              <c16:uniqueId val="{00000006-ECD6-4631-B3EB-3985AAD23B05}"/>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23-24.xlsx]RF RAG Dynamic!PivotTable1</c:name>
    <c:fmtId val="-1"/>
  </c:pivotSource>
  <c:chart>
    <c:autoTitleDeleted val="1"/>
    <c:pivotFmts>
      <c:pivotFmt>
        <c:idx val="0"/>
        <c:dLbl>
          <c:idx val="0"/>
          <c:showLegendKey val="0"/>
          <c:showVal val="1"/>
          <c:showCatName val="1"/>
          <c:showSerName val="0"/>
          <c:showPercent val="1"/>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7"/>
        <c:spPr>
          <a:solidFill>
            <a:srgbClr val="92D050"/>
          </a:solidFill>
          <a:ln>
            <a:noFill/>
          </a:ln>
          <a:effectLst/>
          <a:scene3d>
            <a:camera prst="orthographicFront"/>
            <a:lightRig rig="brightRoom" dir="t"/>
          </a:scene3d>
          <a:sp3d prstMaterial="flat">
            <a:bevelT w="50800" h="101600" prst="angle"/>
            <a:contourClr>
              <a:srgbClr val="000000"/>
            </a:contourClr>
          </a:sp3d>
        </c:spPr>
      </c:pivotFmt>
      <c:pivotFmt>
        <c:idx val="18"/>
        <c:spPr>
          <a:solidFill>
            <a:schemeClr val="accent2"/>
          </a:solidFill>
          <a:ln>
            <a:noFill/>
          </a:ln>
          <a:effectLst/>
          <a:scene3d>
            <a:camera prst="orthographicFront"/>
            <a:lightRig rig="brightRoom" dir="t"/>
          </a:scene3d>
          <a:sp3d prstMaterial="flat">
            <a:bevelT w="50800" h="101600" prst="angle"/>
            <a:contourClr>
              <a:srgbClr val="000000"/>
            </a:contourClr>
          </a:sp3d>
        </c:spPr>
      </c:pivotFmt>
      <c:pivotFmt>
        <c:idx val="19"/>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0"/>
        <c:spPr>
          <a:solidFill>
            <a:srgbClr val="92D050"/>
          </a:solidFill>
          <a:ln>
            <a:noFill/>
          </a:ln>
          <a:effectLst/>
          <a:scene3d>
            <a:camera prst="orthographicFront"/>
            <a:lightRig rig="brightRoom" dir="t"/>
          </a:scene3d>
          <a:sp3d prstMaterial="flat">
            <a:bevelT w="50800" h="101600" prst="angle"/>
            <a:contourClr>
              <a:srgbClr val="000000"/>
            </a:contourClr>
          </a:sp3d>
        </c:spPr>
      </c:pivotFmt>
      <c:pivotFmt>
        <c:idx val="2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2"/>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3"/>
        <c:spPr>
          <a:solidFill>
            <a:srgbClr val="92D050"/>
          </a:solidFill>
          <a:ln>
            <a:noFill/>
          </a:ln>
          <a:effectLst/>
          <a:scene3d>
            <a:camera prst="orthographicFront"/>
            <a:lightRig rig="brightRoom" dir="t"/>
          </a:scene3d>
          <a:sp3d prstMaterial="flat">
            <a:bevelT w="50800" h="101600" prst="angle"/>
            <a:contourClr>
              <a:srgbClr val="000000"/>
            </a:contourClr>
          </a:sp3d>
        </c:spPr>
      </c:pivotFmt>
      <c:pivotFmt>
        <c:idx val="2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1.4273079995435344E-3"/>
          <c:y val="9.1129961100768573E-3"/>
          <c:w val="0.97133487390163187"/>
          <c:h val="0.98652594368666202"/>
        </c:manualLayout>
      </c:layout>
      <c:doughnutChart>
        <c:varyColors val="1"/>
        <c:ser>
          <c:idx val="0"/>
          <c:order val="0"/>
          <c:tx>
            <c:strRef>
              <c:f>'RF RAG Dynamic'!$B$3</c:f>
              <c:strCache>
                <c:ptCount val="1"/>
                <c:pt idx="0">
                  <c:v>Total</c:v>
                </c:pt>
              </c:strCache>
            </c:strRef>
          </c:tx>
          <c:dPt>
            <c:idx val="0"/>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5CF-47A6-89C8-7BA06A495F7F}"/>
              </c:ext>
            </c:extLst>
          </c:dPt>
          <c:dPt>
            <c:idx val="1"/>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5CF-47A6-89C8-7BA06A495F7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5CF-47A6-89C8-7BA06A495F7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5CF-47A6-89C8-7BA06A495F7F}"/>
              </c:ext>
            </c:extLst>
          </c:dPt>
          <c:dLbls>
            <c:spPr>
              <a:noFill/>
              <a:ln>
                <a:noFill/>
              </a:ln>
              <a:effectLst/>
            </c:spPr>
            <c:txPr>
              <a:bodyPr rot="0" spcFirstLastPara="1" vertOverflow="ellipsis" vert="horz" wrap="square" anchor="ctr" anchorCtr="1"/>
              <a:lstStyle/>
              <a:p>
                <a:pPr>
                  <a:defRPr sz="105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'RF RAG Dynamic'!$A$4:$A$6</c:f>
              <c:strCache>
                <c:ptCount val="2"/>
                <c:pt idx="0">
                  <c:v>GREEN</c:v>
                </c:pt>
                <c:pt idx="1">
                  <c:v>RED</c:v>
                </c:pt>
              </c:strCache>
            </c:strRef>
          </c:cat>
          <c:val>
            <c:numRef>
              <c:f>'RF RAG Dynamic'!$B$4:$B$6</c:f>
              <c:numCache>
                <c:formatCode>General</c:formatCode>
                <c:ptCount val="2"/>
                <c:pt idx="0">
                  <c:v>11</c:v>
                </c:pt>
                <c:pt idx="1">
                  <c:v>3</c:v>
                </c:pt>
              </c:numCache>
            </c:numRef>
          </c:val>
          <c:extLst>
            <c:ext xmlns:c16="http://schemas.microsoft.com/office/drawing/2014/chart" uri="{C3380CC4-5D6E-409C-BE32-E72D297353CC}">
              <c16:uniqueId val="{00000008-75CF-47A6-89C8-7BA06A495F7F}"/>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[Flagship Actions December 2023.xlsx]C&amp;S RAG Pie!PivotTable3</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1.2008542905752612E-3"/>
          <c:y val="1.0427468496262521E-2"/>
          <c:w val="0.82611564032090323"/>
          <c:h val="0.86407161639485164"/>
        </c:manualLayout>
      </c:layout>
      <c:doughnutChart>
        <c:varyColors val="1"/>
        <c:ser>
          <c:idx val="0"/>
          <c:order val="0"/>
          <c:tx>
            <c:strRef>
              <c:f>'C&amp;S RAG Pie'!$B$3</c:f>
              <c:strCache>
                <c:ptCount val="1"/>
                <c:pt idx="0">
                  <c:v>Total</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0A9-4D98-BA85-3640A49BFBA0}"/>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0A9-4D98-BA85-3640A49BFBA0}"/>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0A9-4D98-BA85-3640A49BFBA0}"/>
              </c:ext>
            </c:extLst>
          </c:dPt>
          <c:dLbls>
            <c:dLbl>
              <c:idx val="0"/>
              <c:showLegendKey val="0"/>
              <c:showVal val="1"/>
              <c:showCatName val="1"/>
              <c:showSerName val="0"/>
              <c:showPercent val="1"/>
              <c:showBubbleSize val="0"/>
              <c:extLst>
                <c:ext xmlns:c15="http://schemas.microsoft.com/office/drawing/2012/chart" uri="{CE6537A1-D6FC-4f65-9D91-7224C49458BB}">
                  <c15:layout>
                    <c:manualLayout>
                      <c:w val="0.20194805194805196"/>
                      <c:h val="0.11641325536062379"/>
                    </c:manualLayout>
                  </c15:layout>
                </c:ext>
                <c:ext xmlns:c16="http://schemas.microsoft.com/office/drawing/2014/chart" uri="{C3380CC4-5D6E-409C-BE32-E72D297353CC}">
                  <c16:uniqueId val="{00000001-00A9-4D98-BA85-3640A49BFBA0}"/>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'C&amp;S RAG Pie'!$A$4:$A$7</c:f>
              <c:strCache>
                <c:ptCount val="3"/>
                <c:pt idx="0">
                  <c:v>Completed</c:v>
                </c:pt>
                <c:pt idx="1">
                  <c:v>Green</c:v>
                </c:pt>
                <c:pt idx="2">
                  <c:v>Red</c:v>
                </c:pt>
              </c:strCache>
            </c:strRef>
          </c:cat>
          <c:val>
            <c:numRef>
              <c:f>'C&amp;S RAG Pie'!$B$4:$B$7</c:f>
              <c:numCache>
                <c:formatCode>General</c:formatCode>
                <c:ptCount val="3"/>
                <c:pt idx="0">
                  <c:v>4</c:v>
                </c:pt>
                <c:pt idx="1">
                  <c:v>5</c:v>
                </c:pt>
                <c:pt idx="2">
                  <c:v>1</c:v>
                </c:pt>
              </c:numCache>
            </c:numRef>
          </c:val>
          <c:extLst>
            <c:ext xmlns:c16="http://schemas.microsoft.com/office/drawing/2014/chart" uri="{C3380CC4-5D6E-409C-BE32-E72D297353CC}">
              <c16:uniqueId val="{00000006-00A9-4D98-BA85-3640A49BFBA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23-24.xlsx]CS RAG Dynamic!PivotTable1</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spPr>
          <a:solidFill>
            <a:schemeClr val="accent2"/>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3"/>
          </a:solidFill>
          <a:ln>
            <a:noFill/>
          </a:ln>
          <a:effectLst/>
          <a:scene3d>
            <a:camera prst="orthographicFront"/>
            <a:lightRig rig="brightRoom" dir="t"/>
          </a:scene3d>
          <a:sp3d prstMaterial="flat">
            <a:bevelT w="50800" h="101600" prst="angle"/>
            <a:contourClr>
              <a:srgbClr val="000000"/>
            </a:contourClr>
          </a:sp3d>
        </c:spPr>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7"/>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9"/>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6.1904287280545624E-3"/>
          <c:y val="7.7975892823823542E-3"/>
          <c:w val="0.92938417507938087"/>
          <c:h val="0.97431175131544578"/>
        </c:manualLayout>
      </c:layout>
      <c:doughnutChart>
        <c:varyColors val="1"/>
        <c:ser>
          <c:idx val="0"/>
          <c:order val="0"/>
          <c:tx>
            <c:strRef>
              <c:f>'CS RAG Dynamic'!$B$3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E2F-4B8F-8252-3A6039779804}"/>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E2F-4B8F-8252-3A6039779804}"/>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E2F-4B8F-8252-3A603977980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E2F-4B8F-8252-3A6039779804}"/>
              </c:ext>
            </c:extLst>
          </c:dPt>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'CS RAG Dynamic'!$A$4:$A$7</c:f>
              <c:strCache>
                <c:ptCount val="3"/>
                <c:pt idx="0">
                  <c:v>AMBER</c:v>
                </c:pt>
                <c:pt idx="1">
                  <c:v>GREEN</c:v>
                </c:pt>
                <c:pt idx="2">
                  <c:v>RED</c:v>
                </c:pt>
              </c:strCache>
            </c:strRef>
          </c:cat>
          <c:val>
            <c:numRef>
              <c:f>'CS RAG Dynamic'!$B$4:$B$7</c:f>
              <c:numCache>
                <c:formatCode>General</c:formatCode>
                <c:ptCount val="3"/>
                <c:pt idx="0">
                  <c:v>2</c:v>
                </c:pt>
                <c:pt idx="1">
                  <c:v>16</c:v>
                </c:pt>
                <c:pt idx="2">
                  <c:v>3</c:v>
                </c:pt>
              </c:numCache>
            </c:numRef>
          </c:val>
          <c:extLst>
            <c:ext xmlns:c16="http://schemas.microsoft.com/office/drawing/2014/chart" uri="{C3380CC4-5D6E-409C-BE32-E72D297353CC}">
              <c16:uniqueId val="{00000008-6E2F-4B8F-8252-3A6039779804}"/>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[Flagship Actions December 2023.xlsx]rag by priority!PivotTable3</c:name>
    <c:fmtId val="-1"/>
  </c:pivotSource>
  <c:chart>
    <c:autoTitleDeleted val="1"/>
    <c:pivotFmts>
      <c:pivotFmt>
        <c:idx val="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5"/>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8"/>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9"/>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3"/>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1.0170276571859222E-2"/>
          <c:y val="1.8666041434646972E-2"/>
          <c:w val="0.97985727855802662"/>
          <c:h val="0.97548074480764335"/>
        </c:manualLayout>
      </c:layout>
      <c:doughnutChart>
        <c:varyColors val="1"/>
        <c:ser>
          <c:idx val="0"/>
          <c:order val="0"/>
          <c:tx>
            <c:strRef>
              <c:f>'rag by priority'!$B$3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67-47DA-8ACB-65347D2BA153}"/>
              </c:ext>
            </c:extLst>
          </c:dPt>
          <c:dPt>
            <c:idx val="1"/>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167-47DA-8ACB-65347D2BA153}"/>
              </c:ext>
            </c:extLst>
          </c:dPt>
          <c:dPt>
            <c:idx val="2"/>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167-47DA-8ACB-65347D2BA153}"/>
              </c:ext>
            </c:extLst>
          </c:dPt>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'rag by priority'!$A$4:$A$7</c:f>
              <c:strCache>
                <c:ptCount val="3"/>
                <c:pt idx="0">
                  <c:v>Amber</c:v>
                </c:pt>
                <c:pt idx="1">
                  <c:v>Completed</c:v>
                </c:pt>
                <c:pt idx="2">
                  <c:v>Green</c:v>
                </c:pt>
              </c:strCache>
            </c:strRef>
          </c:cat>
          <c:val>
            <c:numRef>
              <c:f>'rag by priority'!$B$4:$B$7</c:f>
              <c:numCache>
                <c:formatCode>General</c:formatCode>
                <c:ptCount val="3"/>
                <c:pt idx="0">
                  <c:v>3</c:v>
                </c:pt>
                <c:pt idx="1">
                  <c:v>2</c:v>
                </c:pt>
                <c:pt idx="2">
                  <c:v>7</c:v>
                </c:pt>
              </c:numCache>
            </c:numRef>
          </c:val>
          <c:extLst>
            <c:ext xmlns:c16="http://schemas.microsoft.com/office/drawing/2014/chart" uri="{C3380CC4-5D6E-409C-BE32-E72D297353CC}">
              <c16:uniqueId val="{00000006-E167-47DA-8ACB-65347D2BA153}"/>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[Corporate Scorecard 23-24.xlsx]STMIN RAG Dynamic!PivotTable1</c:name>
    <c:fmtId val="-1"/>
  </c:pivotSource>
  <c:chart>
    <c:autoTitleDeleted val="1"/>
    <c:pivotFmts>
      <c:pivotFmt>
        <c:idx val="0"/>
        <c:dLbl>
          <c:idx val="0"/>
          <c:showLegendKey val="0"/>
          <c:showVal val="1"/>
          <c:showCatName val="1"/>
          <c:showSerName val="0"/>
          <c:showPercent val="1"/>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pivotFmt>
      <c:pivotFmt>
        <c:idx val="14"/>
      </c:pivotFmt>
      <c:pivotFmt>
        <c:idx val="15"/>
      </c:pivotFmt>
      <c:pivotFmt>
        <c:idx val="16"/>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18"/>
        <c:spPr>
          <a:solidFill>
            <a:schemeClr val="accent2"/>
          </a:solidFill>
          <a:ln>
            <a:noFill/>
          </a:ln>
          <a:effectLst/>
          <a:scene3d>
            <a:camera prst="orthographicFront"/>
            <a:lightRig rig="brightRoom" dir="t"/>
          </a:scene3d>
          <a:sp3d prstMaterial="flat">
            <a:bevelT w="50800" h="101600" prst="angle"/>
            <a:contourClr>
              <a:srgbClr val="000000"/>
            </a:contourClr>
          </a:sp3d>
        </c:spPr>
      </c:pivotFmt>
      <c:pivotFmt>
        <c:idx val="19"/>
        <c:spPr>
          <a:solidFill>
            <a:schemeClr val="accent3"/>
          </a:solidFill>
          <a:ln>
            <a:noFill/>
          </a:ln>
          <a:effectLst/>
          <a:scene3d>
            <a:camera prst="orthographicFront"/>
            <a:lightRig rig="brightRoom" dir="t"/>
          </a:scene3d>
          <a:sp3d prstMaterial="flat">
            <a:bevelT w="50800" h="101600" prst="angle"/>
            <a:contourClr>
              <a:srgbClr val="000000"/>
            </a:contourClr>
          </a:sp3d>
        </c:spPr>
      </c:pivotFmt>
      <c:pivotFmt>
        <c:idx val="20"/>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2"/>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3"/>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4"/>
        <c:spPr>
          <a:solidFill>
            <a:schemeClr val="accent1"/>
          </a:solidFill>
          <a:ln>
            <a:noFill/>
          </a:ln>
          <a:effectLst/>
          <a:scene3d>
            <a:camera prst="orthographicFront"/>
            <a:lightRig rig="brightRoom" dir="t"/>
          </a:scene3d>
          <a:sp3d prstMaterial="flat">
            <a:bevelT w="50800" h="101600" prst="angle"/>
            <a:contourClr>
              <a:srgbClr val="000000"/>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6"/>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
        <c:idx val="27"/>
        <c:spPr>
          <a:solidFill>
            <a:schemeClr val="accent1"/>
          </a:solidFill>
          <a:ln>
            <a:noFill/>
          </a:ln>
          <a:effectLst/>
          <a:scene3d>
            <a:camera prst="orthographicFront"/>
            <a:lightRig rig="brightRoom" dir="t"/>
          </a:scene3d>
          <a:sp3d prstMaterial="flat">
            <a:bevelT w="50800" h="101600" prst="angle"/>
            <a:contourClr>
              <a:srgbClr val="000000"/>
            </a:contourClr>
          </a:sp3d>
        </c:spPr>
      </c:pivotFmt>
    </c:pivotFmts>
    <c:plotArea>
      <c:layout>
        <c:manualLayout>
          <c:layoutTarget val="inner"/>
          <c:xMode val="edge"/>
          <c:yMode val="edge"/>
          <c:x val="8.8135807782869589E-3"/>
          <c:y val="8.0246373985489224E-3"/>
          <c:w val="0.9325558903207839"/>
          <c:h val="0.99069131303079006"/>
        </c:manualLayout>
      </c:layout>
      <c:doughnutChart>
        <c:varyColors val="1"/>
        <c:ser>
          <c:idx val="0"/>
          <c:order val="0"/>
          <c:tx>
            <c:strRef>
              <c:f>'STMIN RAG Dynamic'!$B$3</c:f>
              <c:strCache>
                <c:ptCount val="1"/>
                <c:pt idx="0">
                  <c:v>Total</c:v>
                </c:pt>
              </c:strCache>
            </c:strRef>
          </c:tx>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3E4-45DC-94A9-6A442C47A496}"/>
              </c:ext>
            </c:extLst>
          </c:dPt>
          <c:dPt>
            <c:idx val="1"/>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3E4-45DC-94A9-6A442C47A496}"/>
              </c:ext>
            </c:extLst>
          </c:dPt>
          <c:dPt>
            <c:idx val="2"/>
            <c:bubble3D val="0"/>
            <c:spPr>
              <a:solidFill>
                <a:srgbClr val="C0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3E4-45DC-94A9-6A442C47A49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3E4-45DC-94A9-6A442C47A496}"/>
              </c:ext>
            </c:extLst>
          </c:dPt>
          <c:dLbls>
            <c:spPr>
              <a:noFill/>
              <a:ln>
                <a:noFill/>
              </a:ln>
              <a:effectLst/>
            </c:spPr>
            <c:txPr>
              <a:bodyPr rot="0" spcFirstLastPara="1" vertOverflow="ellipsis" vert="horz" wrap="square" anchor="ctr" anchorCtr="1"/>
              <a:lstStyle/>
              <a:p>
                <a:pPr>
                  <a:defRPr sz="11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'STMIN RAG Dynamic'!$A$4:$A$7</c:f>
              <c:strCache>
                <c:ptCount val="3"/>
                <c:pt idx="0">
                  <c:v>AMBER</c:v>
                </c:pt>
                <c:pt idx="1">
                  <c:v>GREEN</c:v>
                </c:pt>
                <c:pt idx="2">
                  <c:v>RED</c:v>
                </c:pt>
              </c:strCache>
            </c:strRef>
          </c:cat>
          <c:val>
            <c:numRef>
              <c:f>'STMIN RAG Dynamic'!$B$4:$B$7</c:f>
              <c:numCache>
                <c:formatCode>General</c:formatCode>
                <c:ptCount val="3"/>
                <c:pt idx="0">
                  <c:v>4</c:v>
                </c:pt>
                <c:pt idx="1">
                  <c:v>19</c:v>
                </c:pt>
                <c:pt idx="2">
                  <c:v>7</c:v>
                </c:pt>
              </c:numCache>
            </c:numRef>
          </c:val>
          <c:extLst>
            <c:ext xmlns:c16="http://schemas.microsoft.com/office/drawing/2014/chart" uri="{C3380CC4-5D6E-409C-BE32-E72D297353CC}">
              <c16:uniqueId val="{00000008-A3E4-45DC-94A9-6A442C47A496}"/>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77271FE0-5798-4246-8BE0-CEAF415242FC}">
    <t:Anchor>
      <t:Comment id="696297615"/>
    </t:Anchor>
    <t:History>
      <t:Event id="{BD32702C-52B2-4776-BDBD-D763C68DD109}" time="2024-02-21T16:51:27.002Z">
        <t:Attribution userId="S::MusniA.A-Majeed@harrow.gov.uk::9f7e498a-442d-4432-bd9f-a872fb2f547d" userProvider="AD" userName="Musni Ahmed Abdul-Majeed"/>
        <t:Anchor>
          <t:Comment id="696297615"/>
        </t:Anchor>
        <t:Create/>
      </t:Event>
      <t:Event id="{8C723286-3833-496B-82E0-C62E00A366EA}" time="2024-02-21T16:51:27.002Z">
        <t:Attribution userId="S::MusniA.A-Majeed@harrow.gov.uk::9f7e498a-442d-4432-bd9f-a872fb2f547d" userProvider="AD" userName="Musni Ahmed Abdul-Majeed"/>
        <t:Anchor>
          <t:Comment id="696297615"/>
        </t:Anchor>
        <t:Assign userId="S::David.Harrington@harrow.gov.uk::3002878f-b055-4844-8678-69f52513cba6" userProvider="AD" userName="David Harrington"/>
      </t:Event>
      <t:Event id="{1DA0F87E-4E5D-44DA-9295-FFDBD518D460}" time="2024-02-21T16:51:27.002Z">
        <t:Attribution userId="S::MusniA.A-Majeed@harrow.gov.uk::9f7e498a-442d-4432-bd9f-a872fb2f547d" userProvider="AD" userName="Musni Ahmed Abdul-Majeed"/>
        <t:Anchor>
          <t:Comment id="696297615"/>
        </t:Anchor>
        <t:SetTitle title="@David Harrington there are now 10 FA vs 12 prior, I have adjusted the number in the footnote"/>
      </t:Event>
      <t:Event id="{1B71CB47-C43B-473F-A3EA-81D28D982BC3}" time="2024-02-21T17:31:22.543Z">
        <t:Attribution userId="S::David.Harrington@harrow.gov.uk::3002878f-b055-4844-8678-69f52513cba6" userProvider="AD" userName="David Harringt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0879F84D54A04F94554866991B6D35" ma:contentTypeVersion="6" ma:contentTypeDescription="Create a new document." ma:contentTypeScope="" ma:versionID="9c89dcbeeb1e87913bb8b5be0ce8472b">
  <xsd:schema xmlns:xsd="http://www.w3.org/2001/XMLSchema" xmlns:xs="http://www.w3.org/2001/XMLSchema" xmlns:p="http://schemas.microsoft.com/office/2006/metadata/properties" xmlns:ns2="0d8b57c5-a98b-48ee-a3a8-feb02157ddf8" xmlns:ns3="6d2c4cbb-3942-4cd3-ac7c-c5d171d3f6f7" targetNamespace="http://schemas.microsoft.com/office/2006/metadata/properties" ma:root="true" ma:fieldsID="e2e467918426a1acf915782e601bd2bb" ns2:_="" ns3:_="">
    <xsd:import namespace="0d8b57c5-a98b-48ee-a3a8-feb02157ddf8"/>
    <xsd:import namespace="6d2c4cbb-3942-4cd3-ac7c-c5d171d3f6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b57c5-a98b-48ee-a3a8-feb02157d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2c4cbb-3942-4cd3-ac7c-c5d171d3f6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d2c4cbb-3942-4cd3-ac7c-c5d171d3f6f7">
      <UserInfo>
        <DisplayName>Musni Ahmed Abdul-Majeed</DisplayName>
        <AccountId>46</AccountId>
        <AccountType/>
      </UserInfo>
      <UserInfo>
        <DisplayName>David Harrington</DisplayName>
        <AccountId>18</AccountId>
        <AccountType/>
      </UserInfo>
      <UserInfo>
        <DisplayName>Katarzyna Ruminska</DisplayName>
        <AccountId>107</AccountId>
        <AccountType/>
      </UserInfo>
      <UserInfo>
        <DisplayName>Alex Dewsnap</DisplayName>
        <AccountId>47</AccountId>
        <AccountType/>
      </UserInfo>
      <UserInfo>
        <DisplayName>Sharon Daniels</DisplayName>
        <AccountId>68</AccountId>
        <AccountType/>
      </UserInfo>
      <UserInfo>
        <DisplayName>Sarah Wilson</DisplayName>
        <AccountId>142</AccountId>
        <AccountType/>
      </UserInfo>
      <UserInfo>
        <DisplayName>Nimesh Mehta</DisplayName>
        <AccountId>60</AccountId>
        <AccountType/>
      </UserInfo>
      <UserInfo>
        <DisplayName>Neale Burns</DisplayName>
        <AccountId>77</AccountId>
        <AccountType/>
      </UserInfo>
      <UserInfo>
        <DisplayName>Jonathan Milbourn</DisplayName>
        <AccountId>33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B8DF-ABA0-4673-814A-D78AEFD44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b57c5-a98b-48ee-a3a8-feb02157ddf8"/>
    <ds:schemaRef ds:uri="6d2c4cbb-3942-4cd3-ac7c-c5d171d3f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320115-676A-4823-91B0-8485A7B89CA2}">
  <ds:schemaRefs>
    <ds:schemaRef ds:uri="http://schemas.microsoft.com/sharepoint/v3/contenttype/forms"/>
  </ds:schemaRefs>
</ds:datastoreItem>
</file>

<file path=customXml/itemProps3.xml><?xml version="1.0" encoding="utf-8"?>
<ds:datastoreItem xmlns:ds="http://schemas.openxmlformats.org/officeDocument/2006/customXml" ds:itemID="{F30E9D39-D7B6-4779-8DBC-04816BC34E56}">
  <ds:schemaRefs>
    <ds:schemaRef ds:uri="http://schemas.microsoft.com/office/2006/metadata/properties"/>
    <ds:schemaRef ds:uri="http://schemas.microsoft.com/office/infopath/2007/PartnerControls"/>
    <ds:schemaRef ds:uri="6d2c4cbb-3942-4cd3-ac7c-c5d171d3f6f7"/>
  </ds:schemaRefs>
</ds:datastoreItem>
</file>

<file path=customXml/itemProps4.xml><?xml version="1.0" encoding="utf-8"?>
<ds:datastoreItem xmlns:ds="http://schemas.openxmlformats.org/officeDocument/2006/customXml" ds:itemID="{4677B3A4-70CB-400A-9CEF-705D9CD9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20</Pages>
  <Words>3738</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Harrington</dc:creator>
  <cp:keywords/>
  <dc:description/>
  <cp:lastModifiedBy>David Harrington</cp:lastModifiedBy>
  <cp:revision>155</cp:revision>
  <dcterms:created xsi:type="dcterms:W3CDTF">2024-02-16T04:29:00Z</dcterms:created>
  <dcterms:modified xsi:type="dcterms:W3CDTF">2024-03-01T16:10:00Z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0x010100340879F84D54A04F94554866991B6D35</vt:lpwstr>
  </property>
</Properties>
</file>